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337"/>
        <w:gridCol w:w="5160"/>
      </w:tblGrid>
      <w:tr w:rsidR="00547BD4" w:rsidRPr="002F5B73" w14:paraId="15B3CF5C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C961A5" w14:textId="77777777" w:rsidR="00547BD4" w:rsidRPr="002F5B73" w:rsidRDefault="00547BD4" w:rsidP="00DC6BD4">
            <w:pPr>
              <w:rPr>
                <w:rFonts w:ascii="Arial" w:hAnsi="Arial" w:cs="Arial"/>
                <w:sz w:val="32"/>
                <w:szCs w:val="32"/>
              </w:rPr>
            </w:pPr>
            <w:r w:rsidRPr="002F5B73">
              <w:rPr>
                <w:rFonts w:ascii="Arial" w:hAnsi="Arial" w:cs="Arial"/>
                <w:sz w:val="32"/>
                <w:szCs w:val="32"/>
              </w:rPr>
              <w:t>Unterweisungsnachweis</w:t>
            </w:r>
          </w:p>
        </w:tc>
      </w:tr>
      <w:tr w:rsidR="00547BD4" w:rsidRPr="002F5B73" w14:paraId="1F2545FC" w14:textId="77777777">
        <w:trPr>
          <w:trHeight w:val="68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6BCC9" w14:textId="77777777" w:rsidR="00547BD4" w:rsidRPr="002F5B73" w:rsidRDefault="00F71909" w:rsidP="00F354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5B73">
              <w:rPr>
                <w:rFonts w:ascii="Arial" w:hAnsi="Arial" w:cs="Arial"/>
                <w:b/>
                <w:bCs/>
                <w:sz w:val="36"/>
                <w:szCs w:val="36"/>
              </w:rPr>
              <w:t>Brandschutz</w:t>
            </w:r>
          </w:p>
        </w:tc>
      </w:tr>
      <w:tr w:rsidR="00547BD4" w:rsidRPr="002F5B73" w14:paraId="1962A8EB" w14:textId="77777777">
        <w:trPr>
          <w:trHeight w:val="3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9BA7" w14:textId="77777777" w:rsidR="00A2265C" w:rsidRPr="002F5B73" w:rsidRDefault="00F03152" w:rsidP="00DC6BD4">
            <w:pPr>
              <w:rPr>
                <w:rFonts w:ascii="Arial" w:hAnsi="Arial" w:cs="Arial"/>
                <w:b/>
                <w:bCs/>
              </w:rPr>
            </w:pPr>
            <w:r w:rsidRPr="002F5B73">
              <w:rPr>
                <w:rFonts w:ascii="Arial" w:hAnsi="Arial" w:cs="Arial"/>
                <w:b/>
                <w:bCs/>
              </w:rPr>
              <w:t>Name </w:t>
            </w:r>
            <w:r w:rsidR="00547BD4" w:rsidRPr="002F5B73">
              <w:rPr>
                <w:rFonts w:ascii="Arial" w:hAnsi="Arial" w:cs="Arial"/>
                <w:b/>
                <w:bCs/>
              </w:rPr>
              <w:t>des</w:t>
            </w:r>
            <w:r w:rsidRPr="002F5B73">
              <w:rPr>
                <w:rFonts w:ascii="Arial" w:hAnsi="Arial" w:cs="Arial"/>
                <w:b/>
                <w:bCs/>
              </w:rPr>
              <w:t>/der </w:t>
            </w:r>
            <w:r w:rsidR="00547BD4" w:rsidRPr="002F5B73">
              <w:rPr>
                <w:rFonts w:ascii="Arial" w:hAnsi="Arial" w:cs="Arial"/>
                <w:b/>
                <w:bCs/>
              </w:rPr>
              <w:t>Unterweisenden</w:t>
            </w:r>
            <w:r w:rsidR="00A2265C" w:rsidRPr="002F5B73">
              <w:rPr>
                <w:rFonts w:ascii="Arial" w:hAnsi="Arial" w:cs="Arial"/>
                <w:b/>
                <w:bCs/>
              </w:rPr>
              <w:t>:</w:t>
            </w:r>
          </w:p>
          <w:p w14:paraId="70323DF7" w14:textId="77777777" w:rsidR="00F3540F" w:rsidRPr="002F5B73" w:rsidRDefault="00F3540F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26F0" w14:textId="77777777" w:rsidR="00547BD4" w:rsidRPr="002F5B73" w:rsidRDefault="00547BD4" w:rsidP="00DC6BD4">
            <w:pPr>
              <w:rPr>
                <w:rFonts w:ascii="Arial" w:hAnsi="Arial" w:cs="Arial"/>
              </w:rPr>
            </w:pPr>
          </w:p>
        </w:tc>
      </w:tr>
      <w:tr w:rsidR="00F71909" w:rsidRPr="002F5B73" w14:paraId="7F25E0FD" w14:textId="77777777">
        <w:trPr>
          <w:trHeight w:val="34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1024" w14:textId="77777777" w:rsidR="00A2265C" w:rsidRPr="002F5B73" w:rsidRDefault="00F71909" w:rsidP="00DC6BD4">
            <w:pPr>
              <w:rPr>
                <w:rFonts w:ascii="Arial" w:hAnsi="Arial" w:cs="Arial"/>
                <w:b/>
                <w:bCs/>
              </w:rPr>
            </w:pPr>
            <w:r w:rsidRPr="002F5B73">
              <w:rPr>
                <w:rFonts w:ascii="Arial" w:hAnsi="Arial" w:cs="Arial"/>
                <w:b/>
                <w:bCs/>
              </w:rPr>
              <w:t>Anlass der Unterweisung:</w:t>
            </w:r>
          </w:p>
          <w:p w14:paraId="39332DF0" w14:textId="77777777" w:rsidR="00F3540F" w:rsidRPr="002F5B73" w:rsidRDefault="00F3540F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2993" w14:textId="77777777" w:rsidR="00F71909" w:rsidRPr="002F5B73" w:rsidRDefault="00F71909" w:rsidP="00DC6BD4">
            <w:pPr>
              <w:rPr>
                <w:rFonts w:ascii="Arial" w:hAnsi="Arial" w:cs="Arial"/>
              </w:rPr>
            </w:pPr>
          </w:p>
        </w:tc>
      </w:tr>
      <w:tr w:rsidR="00F71909" w:rsidRPr="002F5B73" w14:paraId="0443B9E3" w14:textId="77777777">
        <w:trPr>
          <w:trHeight w:val="34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53C06" w14:textId="77777777" w:rsidR="00A2265C" w:rsidRPr="002F5B73" w:rsidRDefault="00F71909" w:rsidP="00DC6BD4">
            <w:pPr>
              <w:rPr>
                <w:rFonts w:ascii="Arial" w:hAnsi="Arial" w:cs="Arial"/>
                <w:b/>
                <w:bCs/>
              </w:rPr>
            </w:pPr>
            <w:r w:rsidRPr="002F5B73">
              <w:rPr>
                <w:rFonts w:ascii="Arial" w:hAnsi="Arial" w:cs="Arial"/>
                <w:b/>
                <w:bCs/>
              </w:rPr>
              <w:t>Abteilung/Team:</w:t>
            </w:r>
          </w:p>
          <w:p w14:paraId="744CA498" w14:textId="77777777" w:rsidR="00F3540F" w:rsidRPr="002F5B73" w:rsidRDefault="00F3540F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4325" w14:textId="77777777" w:rsidR="00F71909" w:rsidRPr="002F5B73" w:rsidRDefault="00F71909" w:rsidP="00DC6BD4">
            <w:pPr>
              <w:rPr>
                <w:rFonts w:ascii="Arial" w:hAnsi="Arial" w:cs="Arial"/>
              </w:rPr>
            </w:pPr>
          </w:p>
        </w:tc>
      </w:tr>
      <w:tr w:rsidR="00547BD4" w:rsidRPr="002F5B73" w14:paraId="754711AB" w14:textId="77777777">
        <w:trPr>
          <w:trHeight w:val="34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EBF8" w14:textId="77777777" w:rsidR="00A2265C" w:rsidRPr="002F5B73" w:rsidRDefault="00547BD4" w:rsidP="00DC6BD4">
            <w:pPr>
              <w:rPr>
                <w:rFonts w:ascii="Arial" w:hAnsi="Arial" w:cs="Arial"/>
                <w:b/>
                <w:bCs/>
              </w:rPr>
            </w:pPr>
            <w:r w:rsidRPr="002F5B73">
              <w:rPr>
                <w:rFonts w:ascii="Arial" w:hAnsi="Arial" w:cs="Arial"/>
                <w:b/>
                <w:bCs/>
              </w:rPr>
              <w:t>Ort der Unterweisung:</w:t>
            </w:r>
          </w:p>
          <w:p w14:paraId="49EF4CE7" w14:textId="77777777" w:rsidR="00F3540F" w:rsidRPr="002F5B73" w:rsidRDefault="00F3540F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2284" w14:textId="77777777" w:rsidR="00547BD4" w:rsidRPr="002F5B73" w:rsidRDefault="00547BD4" w:rsidP="00DC6BD4">
            <w:pPr>
              <w:rPr>
                <w:rFonts w:ascii="Arial" w:hAnsi="Arial" w:cs="Arial"/>
              </w:rPr>
            </w:pPr>
          </w:p>
        </w:tc>
      </w:tr>
      <w:tr w:rsidR="00547BD4" w:rsidRPr="002F5B73" w14:paraId="567EEE6B" w14:textId="77777777">
        <w:trPr>
          <w:trHeight w:val="34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C6BB" w14:textId="77777777" w:rsidR="00A2265C" w:rsidRPr="002F5B73" w:rsidRDefault="00547BD4" w:rsidP="00DC6BD4">
            <w:pPr>
              <w:rPr>
                <w:rFonts w:ascii="Arial" w:hAnsi="Arial" w:cs="Arial"/>
                <w:b/>
                <w:bCs/>
              </w:rPr>
            </w:pPr>
            <w:r w:rsidRPr="002F5B73">
              <w:rPr>
                <w:rFonts w:ascii="Arial" w:hAnsi="Arial" w:cs="Arial"/>
                <w:b/>
                <w:bCs/>
              </w:rPr>
              <w:t>Datum, Uhrzeit:</w:t>
            </w:r>
          </w:p>
          <w:p w14:paraId="6E3DC647" w14:textId="77777777" w:rsidR="00F3540F" w:rsidRPr="002F5B73" w:rsidRDefault="00F3540F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8389" w14:textId="77777777" w:rsidR="00547BD4" w:rsidRPr="002F5B73" w:rsidRDefault="00547BD4" w:rsidP="00DC6BD4">
            <w:pPr>
              <w:rPr>
                <w:rFonts w:ascii="Arial" w:hAnsi="Arial" w:cs="Arial"/>
              </w:rPr>
            </w:pPr>
          </w:p>
        </w:tc>
      </w:tr>
      <w:tr w:rsidR="00547BD4" w:rsidRPr="002F5B73" w14:paraId="700CAA3A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D5BEE" w14:textId="77777777" w:rsidR="00547BD4" w:rsidRPr="002F5B73" w:rsidRDefault="00F71909" w:rsidP="002F5B73">
            <w:pPr>
              <w:spacing w:before="60" w:after="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  <w:b/>
                <w:bCs/>
              </w:rPr>
              <w:t>Brandschutz</w:t>
            </w:r>
          </w:p>
        </w:tc>
      </w:tr>
      <w:tr w:rsidR="00547BD4" w:rsidRPr="002F5B73" w14:paraId="568AAA07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5B12" w14:textId="77777777" w:rsidR="00F03152" w:rsidRPr="002F5B73" w:rsidRDefault="00F03152" w:rsidP="002F5B7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Kaffeemaschinen oder andere Geräte, die warm werden können auf nicht brennbarer Unterlage (zum Beispiel Keramikplatten) abstellen. </w:t>
            </w:r>
          </w:p>
          <w:p w14:paraId="50119FE0" w14:textId="77777777" w:rsidR="00F03152" w:rsidRPr="002F5B73" w:rsidRDefault="00F03152" w:rsidP="002F5B7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Rauchverbote beachten; nur in den dafür vorgesehenen Bereichen rauchen. </w:t>
            </w:r>
          </w:p>
          <w:p w14:paraId="4F2F2226" w14:textId="77777777" w:rsidR="00F03152" w:rsidRPr="002F5B73" w:rsidRDefault="00F03152" w:rsidP="002F5B7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Leicht entzündliche Stoffe nicht in der Nähe oder auf Heizkörpern oder anderen Wärmequellen abstellen. </w:t>
            </w:r>
          </w:p>
          <w:p w14:paraId="5E3DFA79" w14:textId="77777777" w:rsidR="00F03152" w:rsidRPr="002F5B73" w:rsidRDefault="00F03152" w:rsidP="002F5B7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Elektrische Geräte (zum Beispiel Kochplatten, Heizlüfter) sofort nach Gebrauch abschalten. </w:t>
            </w:r>
          </w:p>
          <w:p w14:paraId="0ABED8AA" w14:textId="77777777" w:rsidR="00547BD4" w:rsidRPr="002F5B73" w:rsidRDefault="00F03152" w:rsidP="002F5B7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Bei Leuchten auf ausreichenden Abstand zu brennbaren Gegenständen achten. </w:t>
            </w:r>
          </w:p>
        </w:tc>
      </w:tr>
      <w:tr w:rsidR="00547BD4" w:rsidRPr="002F5B73" w14:paraId="2A0C0DFD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9B832" w14:textId="77777777" w:rsidR="00547BD4" w:rsidRPr="002F5B73" w:rsidRDefault="00F71909" w:rsidP="002F5B73">
            <w:pPr>
              <w:spacing w:before="60" w:after="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  <w:b/>
                <w:bCs/>
              </w:rPr>
              <w:t>Feuerlöscher</w:t>
            </w:r>
          </w:p>
        </w:tc>
      </w:tr>
      <w:tr w:rsidR="00547BD4" w:rsidRPr="002F5B73" w14:paraId="40C8EB7B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2C0" w14:textId="77777777" w:rsidR="00C837E2" w:rsidRPr="00C837E2" w:rsidRDefault="00F71909" w:rsidP="002F5B7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57" w:hanging="714"/>
              <w:rPr>
                <w:rFonts w:ascii="Arial" w:hAnsi="Arial" w:cs="Arial"/>
              </w:rPr>
            </w:pPr>
            <w:r w:rsidRPr="00C837E2">
              <w:rPr>
                <w:rFonts w:ascii="Arial" w:hAnsi="Arial" w:cs="Arial"/>
              </w:rPr>
              <w:t xml:space="preserve">Standort der Feuerlöscheinrichtungen </w:t>
            </w:r>
            <w:r w:rsidR="00F03152" w:rsidRPr="00C837E2">
              <w:rPr>
                <w:rFonts w:ascii="Arial" w:hAnsi="Arial" w:cs="Arial"/>
              </w:rPr>
              <w:t>sind:</w:t>
            </w:r>
            <w:r w:rsidR="00C837E2" w:rsidRPr="00C837E2">
              <w:rPr>
                <w:rFonts w:ascii="Arial" w:hAnsi="Arial" w:cs="Arial"/>
              </w:rPr>
              <w:br/>
              <w:t>______________________________________</w:t>
            </w:r>
          </w:p>
          <w:p w14:paraId="1DB6304D" w14:textId="77777777" w:rsidR="00F71909" w:rsidRPr="002F5B73" w:rsidRDefault="00F71909" w:rsidP="002F5B7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714" w:hanging="714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Feuerlöscher immer freihalten. </w:t>
            </w:r>
          </w:p>
          <w:p w14:paraId="7167B790" w14:textId="77777777" w:rsidR="00F71909" w:rsidRPr="002F5B73" w:rsidRDefault="00F71909" w:rsidP="002F5B7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714" w:hanging="714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 xml:space="preserve">Bedienungsanleitung der Feuerlöscheinrichtungen regelmäßig lesen. </w:t>
            </w:r>
          </w:p>
          <w:p w14:paraId="32F9F4FE" w14:textId="77777777" w:rsidR="006F00B8" w:rsidRPr="002F5B73" w:rsidRDefault="002D0DBD" w:rsidP="002F5B7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714" w:hanging="714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</w:rPr>
              <w:t>Feuerlöscher richtig handhaben: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19"/>
              <w:gridCol w:w="3019"/>
              <w:gridCol w:w="3019"/>
            </w:tblGrid>
            <w:tr w:rsidR="00F71909" w:rsidRPr="002F5B73" w14:paraId="2B3194B3" w14:textId="77777777">
              <w:trPr>
                <w:trHeight w:val="1159"/>
              </w:trPr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87A7B" w14:textId="77777777" w:rsidR="00512E6B" w:rsidRDefault="00512E6B" w:rsidP="00F71909">
                  <w:pPr>
                    <w:rPr>
                      <w:rFonts w:ascii="Arial" w:hAnsi="Arial" w:cs="Arial"/>
                    </w:rPr>
                  </w:pPr>
                </w:p>
                <w:p w14:paraId="23BFA218" w14:textId="77777777" w:rsidR="00F71909" w:rsidRPr="001A1B94" w:rsidRDefault="00C837E2" w:rsidP="00F719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DE" w:eastAsia="de-DE"/>
                    </w:rPr>
                    <w:drawing>
                      <wp:inline distT="0" distB="0" distL="0" distR="0" wp14:anchorId="380E85BE" wp14:editId="202DA91C">
                        <wp:extent cx="1552575" cy="809625"/>
                        <wp:effectExtent l="0" t="0" r="9525" b="9525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A2B4B" w14:textId="77777777" w:rsidR="00F71909" w:rsidRPr="00512E6B" w:rsidRDefault="00C837E2" w:rsidP="00F719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DE" w:eastAsia="de-DE"/>
                    </w:rPr>
                    <w:drawing>
                      <wp:inline distT="0" distB="0" distL="0" distR="0" wp14:anchorId="12BD5DE8" wp14:editId="05C852BE">
                        <wp:extent cx="1552575" cy="942975"/>
                        <wp:effectExtent l="0" t="0" r="9525" b="9525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B950B" w14:textId="77777777" w:rsidR="00F71909" w:rsidRPr="00512E6B" w:rsidRDefault="00C837E2" w:rsidP="00F719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DE" w:eastAsia="de-DE"/>
                    </w:rPr>
                    <w:drawing>
                      <wp:inline distT="0" distB="0" distL="0" distR="0" wp14:anchorId="711B051C" wp14:editId="349FE4F4">
                        <wp:extent cx="1581150" cy="952500"/>
                        <wp:effectExtent l="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71909" w:rsidRPr="002F5B73" w14:paraId="3F866DA2" w14:textId="77777777">
              <w:trPr>
                <w:trHeight w:val="933"/>
              </w:trPr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2585E" w14:textId="77777777" w:rsidR="00F71909" w:rsidRPr="002F5B73" w:rsidRDefault="00F71909" w:rsidP="002F5B73">
                  <w:pPr>
                    <w:jc w:val="center"/>
                    <w:rPr>
                      <w:rFonts w:ascii="Arial" w:hAnsi="Arial" w:cs="Arial"/>
                    </w:rPr>
                  </w:pPr>
                  <w:r w:rsidRPr="002F5B73">
                    <w:rPr>
                      <w:rFonts w:ascii="Arial" w:hAnsi="Arial" w:cs="Arial"/>
                    </w:rPr>
                    <w:t>Feuer in Windrichtung</w:t>
                  </w:r>
                  <w:r w:rsidRPr="002F5B73">
                    <w:rPr>
                      <w:rFonts w:ascii="Arial" w:hAnsi="Arial" w:cs="Arial"/>
                    </w:rPr>
                    <w:br/>
                    <w:t>angreifen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4D09C" w14:textId="77777777" w:rsidR="00F71909" w:rsidRPr="002F5B73" w:rsidRDefault="00F71909" w:rsidP="002F5B73">
                  <w:pPr>
                    <w:jc w:val="center"/>
                    <w:rPr>
                      <w:rFonts w:ascii="Arial" w:hAnsi="Arial" w:cs="Arial"/>
                    </w:rPr>
                  </w:pPr>
                  <w:r w:rsidRPr="002F5B73">
                    <w:rPr>
                      <w:rFonts w:ascii="Arial" w:hAnsi="Arial" w:cs="Arial"/>
                    </w:rPr>
                    <w:t>Flächenbrände vorn</w:t>
                  </w:r>
                  <w:r w:rsidRPr="002F5B73">
                    <w:rPr>
                      <w:rFonts w:ascii="Arial" w:hAnsi="Arial" w:cs="Arial"/>
                    </w:rPr>
                    <w:br/>
                    <w:t>beginnend ablöschen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3CEEE" w14:textId="77777777" w:rsidR="00F71909" w:rsidRPr="002F5B73" w:rsidRDefault="00F71909" w:rsidP="002F5B73">
                  <w:pPr>
                    <w:jc w:val="center"/>
                    <w:rPr>
                      <w:rFonts w:ascii="Arial" w:hAnsi="Arial" w:cs="Arial"/>
                    </w:rPr>
                  </w:pPr>
                  <w:r w:rsidRPr="002F5B73">
                    <w:rPr>
                      <w:rFonts w:ascii="Arial" w:hAnsi="Arial" w:cs="Arial"/>
                    </w:rPr>
                    <w:t xml:space="preserve">Aber: Tropf- und Fließbrände </w:t>
                  </w:r>
                  <w:r w:rsidRPr="002F5B73">
                    <w:rPr>
                      <w:rFonts w:ascii="Arial" w:hAnsi="Arial" w:cs="Arial"/>
                    </w:rPr>
                    <w:br/>
                    <w:t>von oben nach unten löschen</w:t>
                  </w:r>
                </w:p>
              </w:tc>
            </w:tr>
            <w:tr w:rsidR="00F71909" w:rsidRPr="002F5B73" w14:paraId="64DE5FF6" w14:textId="77777777"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8AC5B" w14:textId="77777777" w:rsidR="00F71909" w:rsidRPr="00512E6B" w:rsidRDefault="00C837E2" w:rsidP="00F719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DE" w:eastAsia="de-DE"/>
                    </w:rPr>
                    <w:drawing>
                      <wp:inline distT="0" distB="0" distL="0" distR="0" wp14:anchorId="751F4020" wp14:editId="4AEC0383">
                        <wp:extent cx="1676400" cy="1019175"/>
                        <wp:effectExtent l="0" t="0" r="0" b="9525"/>
                        <wp:docPr id="4" name="Bild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8E3FE" w14:textId="77777777" w:rsidR="00F71909" w:rsidRPr="00512E6B" w:rsidRDefault="00C837E2" w:rsidP="00F719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DE" w:eastAsia="de-DE"/>
                    </w:rPr>
                    <w:drawing>
                      <wp:inline distT="0" distB="0" distL="0" distR="0" wp14:anchorId="5B4F840B" wp14:editId="14897077">
                        <wp:extent cx="1676400" cy="1019175"/>
                        <wp:effectExtent l="0" t="0" r="0" b="9525"/>
                        <wp:docPr id="5" name="Bild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F654F" w14:textId="77777777" w:rsidR="00F71909" w:rsidRPr="00512E6B" w:rsidRDefault="00C837E2" w:rsidP="00F719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DE" w:eastAsia="de-DE"/>
                    </w:rPr>
                    <w:drawing>
                      <wp:inline distT="0" distB="0" distL="0" distR="0" wp14:anchorId="77AC503B" wp14:editId="288EE0D2">
                        <wp:extent cx="1676400" cy="971550"/>
                        <wp:effectExtent l="0" t="0" r="0" b="0"/>
                        <wp:docPr id="6" name="Bild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71909" w:rsidRPr="002F5B73" w14:paraId="4E2ECB9D" w14:textId="77777777"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45F85" w14:textId="77777777" w:rsidR="00F71909" w:rsidRPr="002F5B73" w:rsidRDefault="00F71909" w:rsidP="002F5B73">
                  <w:pPr>
                    <w:jc w:val="center"/>
                    <w:rPr>
                      <w:rFonts w:ascii="Arial" w:hAnsi="Arial" w:cs="Arial"/>
                    </w:rPr>
                  </w:pPr>
                  <w:r w:rsidRPr="002F5B73">
                    <w:rPr>
                      <w:rFonts w:ascii="Arial" w:hAnsi="Arial" w:cs="Arial"/>
                    </w:rPr>
                    <w:t xml:space="preserve">Genügend Löscher auf </w:t>
                  </w:r>
                  <w:r w:rsidRPr="002F5B73">
                    <w:rPr>
                      <w:rFonts w:ascii="Arial" w:hAnsi="Arial" w:cs="Arial"/>
                    </w:rPr>
                    <w:br/>
                    <w:t xml:space="preserve">einmal einsetzen </w:t>
                  </w:r>
                  <w:r w:rsidRPr="002F5B73">
                    <w:rPr>
                      <w:rFonts w:ascii="Arial" w:hAnsi="Arial" w:cs="Arial"/>
                    </w:rPr>
                    <w:br/>
                    <w:t>- nicht nacheinander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15486" w14:textId="77777777" w:rsidR="00F71909" w:rsidRPr="002F5B73" w:rsidRDefault="00F71909" w:rsidP="002F5B73">
                  <w:pPr>
                    <w:jc w:val="center"/>
                    <w:rPr>
                      <w:rFonts w:ascii="Arial" w:hAnsi="Arial" w:cs="Arial"/>
                    </w:rPr>
                  </w:pPr>
                  <w:r w:rsidRPr="002F5B73">
                    <w:rPr>
                      <w:rFonts w:ascii="Arial" w:hAnsi="Arial" w:cs="Arial"/>
                    </w:rPr>
                    <w:t xml:space="preserve">Vorsicht vor </w:t>
                  </w:r>
                  <w:r w:rsidRPr="002F5B73">
                    <w:rPr>
                      <w:rFonts w:ascii="Arial" w:hAnsi="Arial" w:cs="Arial"/>
                    </w:rPr>
                    <w:br/>
                    <w:t>Wiederentzündung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45F0A" w14:textId="77777777" w:rsidR="007355A3" w:rsidRPr="002F5B73" w:rsidRDefault="00F71909" w:rsidP="002F5B73">
                  <w:pPr>
                    <w:jc w:val="center"/>
                    <w:rPr>
                      <w:rFonts w:ascii="Arial" w:hAnsi="Arial" w:cs="Arial"/>
                    </w:rPr>
                  </w:pPr>
                  <w:r w:rsidRPr="002F5B73">
                    <w:rPr>
                      <w:rFonts w:ascii="Arial" w:hAnsi="Arial" w:cs="Arial"/>
                    </w:rPr>
                    <w:t xml:space="preserve">Eingesetzte Feuerlöscher </w:t>
                  </w:r>
                  <w:r w:rsidRPr="002F5B73">
                    <w:rPr>
                      <w:rFonts w:ascii="Arial" w:hAnsi="Arial" w:cs="Arial"/>
                    </w:rPr>
                    <w:br/>
                    <w:t xml:space="preserve">nicht mehr aufhängen. </w:t>
                  </w:r>
                  <w:r w:rsidRPr="002F5B73">
                    <w:rPr>
                      <w:rFonts w:ascii="Arial" w:hAnsi="Arial" w:cs="Arial"/>
                    </w:rPr>
                    <w:br/>
                    <w:t>Feuerlöscher neu füllen lassen</w:t>
                  </w:r>
                </w:p>
              </w:tc>
            </w:tr>
          </w:tbl>
          <w:p w14:paraId="74461CB9" w14:textId="77777777" w:rsidR="006F00B8" w:rsidRPr="002F5B73" w:rsidRDefault="006F00B8" w:rsidP="00F71909">
            <w:pPr>
              <w:rPr>
                <w:rFonts w:ascii="Arial" w:hAnsi="Arial" w:cs="Arial"/>
              </w:rPr>
            </w:pPr>
          </w:p>
        </w:tc>
      </w:tr>
      <w:tr w:rsidR="00547BD4" w:rsidRPr="002F5B73" w14:paraId="1F8DB276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E9457" w14:textId="77777777" w:rsidR="00547BD4" w:rsidRPr="002F5B73" w:rsidRDefault="00A2265C" w:rsidP="002F5B73">
            <w:pPr>
              <w:spacing w:before="60" w:after="60"/>
              <w:rPr>
                <w:rFonts w:ascii="Arial" w:hAnsi="Arial" w:cs="Arial"/>
              </w:rPr>
            </w:pPr>
            <w:r w:rsidRPr="002F5B73">
              <w:rPr>
                <w:rFonts w:ascii="Arial" w:hAnsi="Arial" w:cs="Arial"/>
                <w:b/>
                <w:bCs/>
              </w:rPr>
              <w:lastRenderedPageBreak/>
              <w:t>Verhalten im Brandfall</w:t>
            </w:r>
          </w:p>
        </w:tc>
      </w:tr>
      <w:tr w:rsidR="00547BD4" w:rsidRPr="002F5B73" w14:paraId="0D8D2C6B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F3A" w14:textId="77777777" w:rsidR="00A2265C" w:rsidRDefault="00A2265C" w:rsidP="002F5B73">
            <w:pPr>
              <w:ind w:left="360"/>
              <w:rPr>
                <w:rStyle w:val="Fett"/>
              </w:rPr>
            </w:pPr>
          </w:p>
          <w:p w14:paraId="2B2EBD0D" w14:textId="77777777" w:rsidR="00A2265C" w:rsidRPr="004918E3" w:rsidRDefault="00C837E2" w:rsidP="002F5B73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de-DE" w:eastAsia="de-DE"/>
              </w:rPr>
              <w:drawing>
                <wp:inline distT="0" distB="0" distL="0" distR="0" wp14:anchorId="0C5395A9" wp14:editId="7DA11ECD">
                  <wp:extent cx="3305175" cy="4733925"/>
                  <wp:effectExtent l="0" t="0" r="9525" b="952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7726A" w14:textId="77777777" w:rsidR="00A6326D" w:rsidRPr="002F5B73" w:rsidRDefault="00A6326D" w:rsidP="00C837E2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547BD4" w:rsidRPr="002F5B73" w14:paraId="6CA5DEE5" w14:textId="7777777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B86" w14:textId="77777777" w:rsidR="00547BD4" w:rsidRPr="002F5B73" w:rsidRDefault="000701B7" w:rsidP="002F5B73">
            <w:pPr>
              <w:pStyle w:val="berschrift1"/>
              <w:spacing w:before="60"/>
              <w:rPr>
                <w:sz w:val="20"/>
                <w:szCs w:val="20"/>
              </w:rPr>
            </w:pPr>
            <w:r w:rsidRPr="002F5B73">
              <w:rPr>
                <w:sz w:val="20"/>
                <w:szCs w:val="20"/>
              </w:rPr>
              <w:t>Teilnehmer/</w:t>
            </w:r>
            <w:r w:rsidR="00547BD4" w:rsidRPr="002F5B73">
              <w:rPr>
                <w:sz w:val="20"/>
                <w:szCs w:val="20"/>
              </w:rPr>
              <w:t>innen</w:t>
            </w:r>
          </w:p>
        </w:tc>
      </w:tr>
      <w:tr w:rsidR="00547BD4" w:rsidRPr="002F5B73" w14:paraId="7F9AB078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3EA" w14:textId="77777777" w:rsidR="00547BD4" w:rsidRPr="002F5B73" w:rsidRDefault="00547BD4" w:rsidP="002F5B73">
            <w:pPr>
              <w:spacing w:before="60" w:after="60"/>
              <w:rPr>
                <w:sz w:val="20"/>
                <w:szCs w:val="20"/>
              </w:rPr>
            </w:pPr>
            <w:r w:rsidRPr="002F5B73">
              <w:rPr>
                <w:rFonts w:ascii="Arial" w:hAnsi="Arial" w:cs="Arial"/>
                <w:color w:val="000000"/>
                <w:sz w:val="20"/>
                <w:szCs w:val="20"/>
              </w:rPr>
              <w:t>Name, Vorname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110" w14:textId="77777777" w:rsidR="00547BD4" w:rsidRPr="002F5B73" w:rsidRDefault="00547BD4" w:rsidP="002F5B73">
            <w:pPr>
              <w:spacing w:before="60" w:after="60"/>
              <w:rPr>
                <w:sz w:val="20"/>
                <w:szCs w:val="20"/>
              </w:rPr>
            </w:pPr>
            <w:r w:rsidRPr="002F5B73">
              <w:rPr>
                <w:rFonts w:ascii="Arial" w:hAnsi="Arial" w:cs="Arial"/>
                <w:color w:val="000000"/>
                <w:sz w:val="20"/>
                <w:szCs w:val="20"/>
              </w:rPr>
              <w:t>Unterschrift</w:t>
            </w:r>
          </w:p>
        </w:tc>
      </w:tr>
      <w:tr w:rsidR="00547BD4" w14:paraId="74F0ED25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DBE" w14:textId="77777777" w:rsidR="00547BD4" w:rsidRPr="002F5B73" w:rsidRDefault="00547BD4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F7E" w14:textId="77777777" w:rsidR="00547BD4" w:rsidRPr="002F5B73" w:rsidRDefault="00547BD4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24080401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A59E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DEF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5582F38B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D75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C35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73F83390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E5F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1F2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3D1BCF32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36D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6AA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2ADECF9D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951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58E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54BA536A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8A82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A36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5671B013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5A2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F73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65C" w14:paraId="78DF8F91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A5D0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F64" w14:textId="77777777" w:rsidR="00A2265C" w:rsidRPr="002F5B73" w:rsidRDefault="00A2265C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52" w14:paraId="05C9BDF1" w14:textId="77777777">
        <w:trPr>
          <w:trHeight w:val="90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1A0" w14:textId="77777777" w:rsidR="00F03152" w:rsidRPr="002F5B73" w:rsidRDefault="00F03152" w:rsidP="002F5B73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C05" w14:textId="77777777" w:rsidR="00F03152" w:rsidRPr="002F5B73" w:rsidRDefault="00F03152" w:rsidP="002F5B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BD4" w:rsidRPr="002F5B73" w14:paraId="26DE9DD9" w14:textId="77777777">
        <w:trPr>
          <w:trHeight w:val="90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D07" w14:textId="77777777" w:rsidR="00547BD4" w:rsidRPr="002F5B73" w:rsidRDefault="000E7A37" w:rsidP="00DC6BD4">
            <w:pPr>
              <w:pStyle w:val="berschrift1"/>
              <w:rPr>
                <w:sz w:val="20"/>
                <w:szCs w:val="20"/>
              </w:rPr>
            </w:pPr>
            <w:r w:rsidRPr="002F5B73">
              <w:rPr>
                <w:sz w:val="20"/>
                <w:szCs w:val="20"/>
              </w:rPr>
              <w:t>Unterweisende/r</w:t>
            </w:r>
            <w:r w:rsidR="00547BD4" w:rsidRPr="002F5B73">
              <w:rPr>
                <w:sz w:val="20"/>
                <w:szCs w:val="20"/>
              </w:rPr>
              <w:t xml:space="preserve"> </w:t>
            </w:r>
          </w:p>
          <w:p w14:paraId="3A312B0B" w14:textId="77777777" w:rsidR="00547BD4" w:rsidRPr="002F5B73" w:rsidRDefault="00547BD4" w:rsidP="00DC6BD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F5B73">
              <w:rPr>
                <w:sz w:val="20"/>
                <w:szCs w:val="20"/>
                <w:lang w:val="en-US"/>
              </w:rPr>
              <w:tab/>
            </w:r>
            <w:r w:rsidRPr="002F5B73">
              <w:rPr>
                <w:sz w:val="20"/>
                <w:szCs w:val="20"/>
                <w:lang w:val="en-US"/>
              </w:rPr>
              <w:tab/>
            </w:r>
            <w:r w:rsidRPr="002F5B73">
              <w:rPr>
                <w:sz w:val="20"/>
                <w:szCs w:val="20"/>
                <w:lang w:val="en-US"/>
              </w:rPr>
              <w:tab/>
            </w:r>
            <w:r w:rsidRPr="002F5B73">
              <w:rPr>
                <w:sz w:val="20"/>
                <w:szCs w:val="20"/>
                <w:lang w:val="en-US"/>
              </w:rPr>
              <w:tab/>
            </w:r>
            <w:r w:rsidRPr="002F5B73">
              <w:rPr>
                <w:rFonts w:ascii="Arial" w:hAnsi="Arial" w:cs="Arial"/>
                <w:noProof/>
                <w:sz w:val="20"/>
                <w:szCs w:val="20"/>
              </w:rPr>
              <w:t>___________________________________</w:t>
            </w:r>
          </w:p>
          <w:p w14:paraId="0B4D1300" w14:textId="77777777" w:rsidR="00547BD4" w:rsidRPr="002F5B73" w:rsidRDefault="00547BD4" w:rsidP="00DC6BD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55A662C" w14:textId="77777777" w:rsidR="00805F56" w:rsidRPr="00F03152" w:rsidRDefault="00805F56" w:rsidP="00C837E2">
      <w:pPr>
        <w:pStyle w:val="StandardWeb"/>
        <w:spacing w:before="0" w:beforeAutospacing="0" w:after="0" w:afterAutospacing="0"/>
        <w:rPr>
          <w:sz w:val="16"/>
          <w:szCs w:val="16"/>
        </w:rPr>
      </w:pPr>
      <w:bookmarkStart w:id="0" w:name="_top"/>
      <w:r w:rsidRPr="00F03152">
        <w:rPr>
          <w:sz w:val="16"/>
          <w:szCs w:val="16"/>
        </w:rPr>
        <w:t>In diesem Dokument wird auf eine geschlechtsneutrale Schreibweise geachtet. Wo dieses nicht möglich ist, wird zugunsten der besseren Lesbarkeit das ursprüngliche grammatische Geschlecht</w:t>
      </w:r>
      <w:r w:rsidR="008B7148">
        <w:rPr>
          <w:sz w:val="16"/>
          <w:szCs w:val="16"/>
        </w:rPr>
        <w:t xml:space="preserve"> </w:t>
      </w:r>
      <w:r w:rsidRPr="00F03152">
        <w:rPr>
          <w:sz w:val="16"/>
          <w:szCs w:val="16"/>
        </w:rPr>
        <w:t>verwendet. Es wird hier ausdrücklich darauf hingewiesen, dass damit auch jeweils das andere Geschlecht angesprochen ist.</w:t>
      </w:r>
    </w:p>
    <w:bookmarkEnd w:id="0"/>
    <w:sectPr w:rsidR="00805F56" w:rsidRPr="00F0315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530E" w14:textId="77777777" w:rsidR="00943127" w:rsidRDefault="00943127">
      <w:r>
        <w:separator/>
      </w:r>
    </w:p>
  </w:endnote>
  <w:endnote w:type="continuationSeparator" w:id="0">
    <w:p w14:paraId="463A34CD" w14:textId="77777777" w:rsidR="00943127" w:rsidRDefault="0094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1354" w14:textId="77777777" w:rsidR="00F81413" w:rsidRPr="00F81413" w:rsidRDefault="00086367" w:rsidP="00F81413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Quelle VBG / </w:t>
    </w:r>
    <w:r w:rsidR="00F81413" w:rsidRPr="00F81413">
      <w:rPr>
        <w:rFonts w:ascii="Arial" w:hAnsi="Arial" w:cs="Arial"/>
        <w:sz w:val="16"/>
        <w:szCs w:val="16"/>
        <w:lang w:val="de-DE"/>
      </w:rPr>
      <w:t xml:space="preserve">Unterweisungsnachweis: </w:t>
    </w:r>
    <w:r w:rsidR="00F81413" w:rsidRPr="00F81413">
      <w:rPr>
        <w:rFonts w:ascii="Arial" w:hAnsi="Arial" w:cs="Arial"/>
        <w:sz w:val="16"/>
        <w:szCs w:val="16"/>
      </w:rPr>
      <w:t xml:space="preserve">Brandschutz - </w:t>
    </w:r>
    <w:r w:rsidR="00F81413" w:rsidRPr="00F81413">
      <w:rPr>
        <w:rStyle w:val="Seitenzahl"/>
        <w:rFonts w:ascii="Arial" w:hAnsi="Arial" w:cs="Arial"/>
        <w:sz w:val="16"/>
        <w:szCs w:val="16"/>
      </w:rPr>
      <w:fldChar w:fldCharType="begin"/>
    </w:r>
    <w:r w:rsidR="00F81413" w:rsidRPr="00F81413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F81413" w:rsidRPr="00F81413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1</w:t>
    </w:r>
    <w:r w:rsidR="00F81413" w:rsidRPr="00F81413">
      <w:rPr>
        <w:rStyle w:val="Seitenzahl"/>
        <w:rFonts w:ascii="Arial" w:hAnsi="Arial" w:cs="Arial"/>
        <w:sz w:val="16"/>
        <w:szCs w:val="16"/>
      </w:rPr>
      <w:fldChar w:fldCharType="end"/>
    </w:r>
    <w:r w:rsidR="00F81413" w:rsidRPr="00F81413">
      <w:rPr>
        <w:rStyle w:val="Seitenzahl"/>
        <w:rFonts w:ascii="Arial" w:hAnsi="Arial" w:cs="Arial"/>
        <w:sz w:val="16"/>
        <w:szCs w:val="16"/>
      </w:rPr>
      <w:t>/</w:t>
    </w:r>
    <w:r w:rsidR="00F81413" w:rsidRPr="00F81413">
      <w:rPr>
        <w:rStyle w:val="Seitenzahl"/>
        <w:rFonts w:ascii="Arial" w:hAnsi="Arial" w:cs="Arial"/>
        <w:sz w:val="16"/>
        <w:szCs w:val="16"/>
      </w:rPr>
      <w:fldChar w:fldCharType="begin"/>
    </w:r>
    <w:r w:rsidR="00F81413" w:rsidRPr="00F81413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F81413" w:rsidRPr="00F81413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="00F81413" w:rsidRPr="00F81413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9755" w14:textId="77777777" w:rsidR="00943127" w:rsidRDefault="00943127">
      <w:r>
        <w:separator/>
      </w:r>
    </w:p>
  </w:footnote>
  <w:footnote w:type="continuationSeparator" w:id="0">
    <w:p w14:paraId="7337324A" w14:textId="77777777" w:rsidR="00943127" w:rsidRDefault="0094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9.75pt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abstractNum w:abstractNumId="0" w15:restartNumberingAfterBreak="0">
    <w:nsid w:val="06040A00"/>
    <w:multiLevelType w:val="multilevel"/>
    <w:tmpl w:val="A80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19D335A"/>
    <w:multiLevelType w:val="hybridMultilevel"/>
    <w:tmpl w:val="6DA267BE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514E1A"/>
    <w:multiLevelType w:val="hybridMultilevel"/>
    <w:tmpl w:val="19A63FF8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7B3F3E"/>
    <w:multiLevelType w:val="multilevel"/>
    <w:tmpl w:val="D6E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B54092D"/>
    <w:multiLevelType w:val="multilevel"/>
    <w:tmpl w:val="6562C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C0511C0"/>
    <w:multiLevelType w:val="hybridMultilevel"/>
    <w:tmpl w:val="5498B3A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0870BA"/>
    <w:multiLevelType w:val="hybridMultilevel"/>
    <w:tmpl w:val="B66852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5A3F58"/>
    <w:multiLevelType w:val="multilevel"/>
    <w:tmpl w:val="996AF2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3625651"/>
    <w:multiLevelType w:val="hybridMultilevel"/>
    <w:tmpl w:val="70F4A6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5D429C"/>
    <w:multiLevelType w:val="hybridMultilevel"/>
    <w:tmpl w:val="5ECE993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164A4"/>
    <w:multiLevelType w:val="multilevel"/>
    <w:tmpl w:val="84A41C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D4"/>
    <w:rsid w:val="00005CF5"/>
    <w:rsid w:val="00012E34"/>
    <w:rsid w:val="000701B7"/>
    <w:rsid w:val="00086367"/>
    <w:rsid w:val="000E7A37"/>
    <w:rsid w:val="0015778A"/>
    <w:rsid w:val="00170D96"/>
    <w:rsid w:val="00173AC1"/>
    <w:rsid w:val="001A1B94"/>
    <w:rsid w:val="001A73F9"/>
    <w:rsid w:val="001B2AAB"/>
    <w:rsid w:val="0020235D"/>
    <w:rsid w:val="0020449B"/>
    <w:rsid w:val="00222E3F"/>
    <w:rsid w:val="00250E39"/>
    <w:rsid w:val="00260DA6"/>
    <w:rsid w:val="0026753C"/>
    <w:rsid w:val="00294308"/>
    <w:rsid w:val="002D0DBD"/>
    <w:rsid w:val="002F052B"/>
    <w:rsid w:val="002F5B73"/>
    <w:rsid w:val="00307FD8"/>
    <w:rsid w:val="004918E3"/>
    <w:rsid w:val="004E3416"/>
    <w:rsid w:val="00512E6B"/>
    <w:rsid w:val="00547BD4"/>
    <w:rsid w:val="005A5617"/>
    <w:rsid w:val="005D56A5"/>
    <w:rsid w:val="005F7384"/>
    <w:rsid w:val="00686481"/>
    <w:rsid w:val="006B2A3E"/>
    <w:rsid w:val="006C688A"/>
    <w:rsid w:val="006F00B8"/>
    <w:rsid w:val="006F018D"/>
    <w:rsid w:val="007355A3"/>
    <w:rsid w:val="00760289"/>
    <w:rsid w:val="007C258B"/>
    <w:rsid w:val="00805F56"/>
    <w:rsid w:val="00810A7B"/>
    <w:rsid w:val="008118D3"/>
    <w:rsid w:val="00820D13"/>
    <w:rsid w:val="00826292"/>
    <w:rsid w:val="00845D86"/>
    <w:rsid w:val="00854C96"/>
    <w:rsid w:val="008647AF"/>
    <w:rsid w:val="00894437"/>
    <w:rsid w:val="008B7148"/>
    <w:rsid w:val="00900C2A"/>
    <w:rsid w:val="00902BFA"/>
    <w:rsid w:val="00943127"/>
    <w:rsid w:val="00974F03"/>
    <w:rsid w:val="00987B9B"/>
    <w:rsid w:val="009B5F94"/>
    <w:rsid w:val="009D15E1"/>
    <w:rsid w:val="009E66AE"/>
    <w:rsid w:val="00A2265C"/>
    <w:rsid w:val="00A31DB0"/>
    <w:rsid w:val="00A33AA2"/>
    <w:rsid w:val="00A6326D"/>
    <w:rsid w:val="00A7247E"/>
    <w:rsid w:val="00A8076C"/>
    <w:rsid w:val="00AB4A26"/>
    <w:rsid w:val="00AC56F7"/>
    <w:rsid w:val="00AF090E"/>
    <w:rsid w:val="00AF7886"/>
    <w:rsid w:val="00B24ED9"/>
    <w:rsid w:val="00B95C57"/>
    <w:rsid w:val="00BB1EDC"/>
    <w:rsid w:val="00BB2FCF"/>
    <w:rsid w:val="00C20811"/>
    <w:rsid w:val="00C54823"/>
    <w:rsid w:val="00C837E2"/>
    <w:rsid w:val="00CD3ED6"/>
    <w:rsid w:val="00D2142C"/>
    <w:rsid w:val="00D7072B"/>
    <w:rsid w:val="00DC6BD4"/>
    <w:rsid w:val="00E46A4B"/>
    <w:rsid w:val="00E94129"/>
    <w:rsid w:val="00E95A47"/>
    <w:rsid w:val="00EC7208"/>
    <w:rsid w:val="00F03152"/>
    <w:rsid w:val="00F3540F"/>
    <w:rsid w:val="00F71909"/>
    <w:rsid w:val="00F81413"/>
    <w:rsid w:val="00F83F8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0414E8D8"/>
  <w15:docId w15:val="{F99688FA-8F16-4B94-81EF-BA35AA74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7BD4"/>
    <w:rPr>
      <w:sz w:val="24"/>
      <w:szCs w:val="24"/>
      <w:lang w:val="hr-HR" w:eastAsia="hr-HR"/>
    </w:rPr>
  </w:style>
  <w:style w:type="paragraph" w:styleId="berschrift1">
    <w:name w:val="heading 1"/>
    <w:basedOn w:val="Standard"/>
    <w:next w:val="Standard"/>
    <w:qFormat/>
    <w:rsid w:val="00547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47B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547BD4"/>
    <w:rPr>
      <w:b/>
      <w:bCs/>
    </w:rPr>
  </w:style>
  <w:style w:type="paragraph" w:styleId="Sprechblasentext">
    <w:name w:val="Balloon Text"/>
    <w:basedOn w:val="Standard"/>
    <w:semiHidden/>
    <w:rsid w:val="00222E3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805F56"/>
    <w:pPr>
      <w:spacing w:before="100" w:beforeAutospacing="1" w:after="100" w:afterAutospacing="1"/>
    </w:pPr>
    <w:rPr>
      <w:rFonts w:ascii="Arial" w:hAnsi="Arial" w:cs="Arial"/>
      <w:lang w:val="de-DE" w:eastAsia="de-DE"/>
    </w:rPr>
  </w:style>
  <w:style w:type="paragraph" w:styleId="Kopfzeile">
    <w:name w:val="header"/>
    <w:basedOn w:val="Standard"/>
    <w:rsid w:val="00F8141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141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8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BC-GmbH</Company>
  <LinksUpToDate>false</LinksUpToDate>
  <CharactersWithSpaces>1664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BC-GmbH</dc:creator>
  <cp:lastModifiedBy>Kurtz, Marlene</cp:lastModifiedBy>
  <cp:revision>1</cp:revision>
  <cp:lastPrinted>2007-04-26T10:39:00Z</cp:lastPrinted>
  <dcterms:created xsi:type="dcterms:W3CDTF">2018-03-27T09:42:00Z</dcterms:created>
  <dcterms:modified xsi:type="dcterms:W3CDTF">2022-01-14T10:32:00Z</dcterms:modified>
</cp:coreProperties>
</file>