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339"/>
        <w:gridCol w:w="5158"/>
      </w:tblGrid>
      <w:tr w:rsidR="00547BD4" w:rsidRPr="00AB1FA8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47BD4" w:rsidRPr="00AB1FA8" w:rsidRDefault="00547BD4" w:rsidP="00DC6BD4">
            <w:pPr>
              <w:rPr>
                <w:rFonts w:ascii="Arial" w:hAnsi="Arial" w:cs="Arial"/>
                <w:sz w:val="32"/>
                <w:szCs w:val="32"/>
              </w:rPr>
            </w:pPr>
            <w:r w:rsidRPr="00AB1FA8">
              <w:rPr>
                <w:rFonts w:ascii="Arial" w:hAnsi="Arial" w:cs="Arial"/>
                <w:sz w:val="32"/>
                <w:szCs w:val="32"/>
              </w:rPr>
              <w:t>Unterweisungsnachweis</w:t>
            </w:r>
          </w:p>
        </w:tc>
      </w:tr>
      <w:tr w:rsidR="00547BD4" w:rsidRPr="00AB1FA8" w:rsidTr="00AB1FA8">
        <w:trPr>
          <w:trHeight w:val="32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47BD4" w:rsidRPr="00AB1FA8" w:rsidRDefault="00ED0EDE" w:rsidP="008200B0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Arbeiten mit dem Messer</w:t>
            </w:r>
          </w:p>
          <w:p w:rsidR="00FB227E" w:rsidRPr="00AB1FA8" w:rsidRDefault="00FB227E" w:rsidP="00820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200B0" w:rsidRPr="00AB1FA8" w:rsidTr="00C71560">
        <w:trPr>
          <w:trHeight w:val="34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0B0" w:rsidRPr="00AB1FA8" w:rsidRDefault="002F1C7B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Name </w:t>
            </w:r>
            <w:r w:rsidR="008200B0" w:rsidRPr="00AB1FA8">
              <w:rPr>
                <w:rFonts w:ascii="Arial" w:hAnsi="Arial" w:cs="Arial"/>
                <w:b/>
                <w:bCs/>
              </w:rPr>
              <w:t>des</w:t>
            </w:r>
            <w:r w:rsidRPr="00AB1FA8">
              <w:rPr>
                <w:rFonts w:ascii="Arial" w:hAnsi="Arial" w:cs="Arial"/>
                <w:b/>
                <w:bCs/>
              </w:rPr>
              <w:t>/der </w:t>
            </w:r>
            <w:r w:rsidR="008200B0" w:rsidRPr="00AB1FA8">
              <w:rPr>
                <w:rFonts w:ascii="Arial" w:hAnsi="Arial" w:cs="Arial"/>
                <w:b/>
                <w:bCs/>
              </w:rPr>
              <w:t>Unterweisenden:</w:t>
            </w:r>
          </w:p>
          <w:p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8200B0" w:rsidRPr="00AB1FA8" w:rsidTr="00C71560">
        <w:trPr>
          <w:trHeight w:val="34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Anlass der Unterweisung:</w:t>
            </w:r>
          </w:p>
          <w:p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8200B0" w:rsidRPr="00AB1FA8" w:rsidTr="00C71560">
        <w:trPr>
          <w:trHeight w:val="342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Abteilung/Team:</w:t>
            </w:r>
          </w:p>
          <w:p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8200B0" w:rsidRPr="00AB1FA8" w:rsidTr="00C71560">
        <w:trPr>
          <w:trHeight w:val="343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Ort der Unterweisung:</w:t>
            </w:r>
          </w:p>
          <w:p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8200B0" w:rsidRPr="00AB1FA8" w:rsidTr="00C71560">
        <w:trPr>
          <w:trHeight w:val="343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  <w:r w:rsidRPr="00AB1FA8">
              <w:rPr>
                <w:rFonts w:ascii="Arial" w:hAnsi="Arial" w:cs="Arial"/>
                <w:b/>
                <w:bCs/>
              </w:rPr>
              <w:t>Datum, Uhrzeit:</w:t>
            </w:r>
          </w:p>
          <w:p w:rsidR="008200B0" w:rsidRPr="00AB1FA8" w:rsidRDefault="008200B0" w:rsidP="00DC6B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0B0" w:rsidRPr="00AB1FA8" w:rsidRDefault="008200B0">
            <w:pPr>
              <w:rPr>
                <w:rFonts w:ascii="Arial" w:hAnsi="Arial" w:cs="Arial"/>
              </w:rPr>
            </w:pPr>
          </w:p>
        </w:tc>
      </w:tr>
      <w:tr w:rsidR="00547BD4" w:rsidRPr="00AB1FA8" w:rsidTr="00AB1FA8">
        <w:trPr>
          <w:trHeight w:val="70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47BD4" w:rsidRPr="00AB1FA8" w:rsidRDefault="00C71560" w:rsidP="0015141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Neben der allgemeinen Unterweisung </w:t>
            </w:r>
            <w:r w:rsidR="00151411">
              <w:rPr>
                <w:rFonts w:ascii="Arial" w:hAnsi="Arial" w:cs="Arial"/>
                <w:sz w:val="19"/>
                <w:szCs w:val="19"/>
              </w:rPr>
              <w:t xml:space="preserve">sind </w:t>
            </w:r>
            <w:r>
              <w:rPr>
                <w:rFonts w:ascii="Arial" w:hAnsi="Arial" w:cs="Arial"/>
                <w:sz w:val="19"/>
                <w:szCs w:val="19"/>
              </w:rPr>
              <w:t>folgende Hinweise zu beachten:</w:t>
            </w:r>
          </w:p>
        </w:tc>
      </w:tr>
      <w:tr w:rsidR="00547BD4" w:rsidRPr="00AB1FA8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47BD4" w:rsidRPr="00C71560" w:rsidRDefault="00ED0EDE" w:rsidP="00AB1FA8">
            <w:pPr>
              <w:spacing w:before="60" w:after="6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Umgang mit dem Messer</w:t>
            </w:r>
          </w:p>
        </w:tc>
      </w:tr>
      <w:tr w:rsidR="00AA6EEB" w:rsidRPr="00AB1FA8" w:rsidTr="007F2DFD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B" w:rsidRPr="00ED0EDE" w:rsidRDefault="00AA6EEB" w:rsidP="00ED0ED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Nur scharfe Messer benutzen</w:t>
            </w:r>
          </w:p>
          <w:p w:rsidR="00AA6EEB" w:rsidRPr="00ED0EDE" w:rsidRDefault="00AA6EEB" w:rsidP="00ED0ED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Einwandfreien Zustand prüfen</w:t>
            </w:r>
          </w:p>
          <w:p w:rsidR="00AA6EEB" w:rsidRPr="00ED0EDE" w:rsidRDefault="00AA6EEB" w:rsidP="00ED0ED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Sichere Lagerung besprechen</w:t>
            </w:r>
          </w:p>
          <w:p w:rsidR="00AA6EEB" w:rsidRPr="00ED0EDE" w:rsidRDefault="00AA6EEB" w:rsidP="00ED0ED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Ordnung halten</w:t>
            </w:r>
          </w:p>
          <w:p w:rsidR="00AA6EEB" w:rsidRDefault="00AA6EEB" w:rsidP="00ED0ED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Sicher reinigen</w:t>
            </w:r>
          </w:p>
          <w:p w:rsidR="00AA6EEB" w:rsidRDefault="00AA6EEB" w:rsidP="00AA6EE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Sicheren Transport besprechen</w:t>
            </w:r>
          </w:p>
          <w:p w:rsidR="00AA6EEB" w:rsidRPr="00ED0EDE" w:rsidRDefault="00AA6EEB" w:rsidP="00AA6EE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Persönliche Schutzausrüstung</w:t>
            </w:r>
          </w:p>
          <w:p w:rsidR="00AA6EEB" w:rsidRPr="00AA6EEB" w:rsidRDefault="00AA6EEB" w:rsidP="00AA6EEB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(Schnittschutzhandschuh)</w:t>
            </w:r>
          </w:p>
        </w:tc>
      </w:tr>
      <w:tr w:rsidR="002F1C7B" w:rsidRPr="00AB1FA8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F1C7B" w:rsidRPr="00AB1FA8" w:rsidRDefault="00ED0EDE" w:rsidP="00AB1FA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Schleifen: Wie gehe ich sicher vor?</w:t>
            </w:r>
          </w:p>
        </w:tc>
      </w:tr>
      <w:tr w:rsidR="002F1C7B" w:rsidRPr="00AB1FA8" w:rsidTr="00AB1FA8">
        <w:trPr>
          <w:trHeight w:val="725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DE" w:rsidRPr="00ED0EDE" w:rsidRDefault="00ED0EDE" w:rsidP="00ED0ED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Persönliche Schutzausrüstung</w:t>
            </w:r>
          </w:p>
          <w:p w:rsidR="00ED0EDE" w:rsidRPr="00ED0EDE" w:rsidRDefault="00ED0EDE" w:rsidP="00AA6EEB">
            <w:pPr>
              <w:ind w:left="720"/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(Brille und Stechschutzschürze)</w:t>
            </w:r>
          </w:p>
          <w:p w:rsidR="00ED0EDE" w:rsidRPr="00ED0EDE" w:rsidRDefault="00ED0EDE" w:rsidP="00ED0ED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Konzentriert arbeiten, nicht ablenken lassen</w:t>
            </w:r>
          </w:p>
          <w:p w:rsidR="00ED0EDE" w:rsidRPr="00ED0EDE" w:rsidRDefault="00ED0EDE" w:rsidP="00ED0ED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Messerspitze mit Messerprüflehre prüfen</w:t>
            </w:r>
          </w:p>
          <w:p w:rsidR="00ED0EDE" w:rsidRPr="00AB1FA8" w:rsidRDefault="00ED0EDE" w:rsidP="00ED0ED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Abgenutzte und beschädigte Messer sachgerecht</w:t>
            </w:r>
            <w:r>
              <w:rPr>
                <w:rFonts w:ascii="Arial" w:hAnsi="Arial" w:cs="Arial"/>
              </w:rPr>
              <w:t xml:space="preserve"> </w:t>
            </w:r>
            <w:r w:rsidRPr="00ED0EDE">
              <w:rPr>
                <w:rFonts w:ascii="Arial" w:hAnsi="Arial" w:cs="Arial"/>
              </w:rPr>
              <w:t>entsorgen</w:t>
            </w:r>
          </w:p>
        </w:tc>
      </w:tr>
      <w:tr w:rsidR="00547BD4" w:rsidRPr="00AB1FA8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47BD4" w:rsidRPr="00AB1FA8" w:rsidRDefault="00ED0EDE" w:rsidP="00AB1FA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Ladenmesser: Woran muss ich denken?</w:t>
            </w:r>
          </w:p>
        </w:tc>
      </w:tr>
      <w:tr w:rsidR="00547BD4" w:rsidRPr="00AB1FA8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DE" w:rsidRPr="00ED0EDE" w:rsidRDefault="00ED0EDE" w:rsidP="00ED0ED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Die abgerundete Spitze verhindert</w:t>
            </w:r>
          </w:p>
          <w:p w:rsidR="00ED0EDE" w:rsidRPr="00ED0EDE" w:rsidRDefault="00ED0EDE" w:rsidP="00ED0ED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Stichverletzungen</w:t>
            </w:r>
          </w:p>
          <w:p w:rsidR="00ED0EDE" w:rsidRPr="00ED0EDE" w:rsidRDefault="00ED0EDE" w:rsidP="00ED0ED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Hülle mit der Messerzahnung anreißen</w:t>
            </w:r>
          </w:p>
          <w:p w:rsidR="00ED0EDE" w:rsidRPr="00ED0EDE" w:rsidRDefault="00ED0EDE" w:rsidP="00ED0ED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Hülle von Hand abziehen</w:t>
            </w:r>
          </w:p>
          <w:p w:rsidR="00C71560" w:rsidRPr="00ED0EDE" w:rsidRDefault="00ED0EDE" w:rsidP="00C71560">
            <w:pPr>
              <w:numPr>
                <w:ilvl w:val="0"/>
                <w:numId w:val="5"/>
              </w:numPr>
              <w:rPr>
                <w:rFonts w:ascii="Arial" w:hAnsi="Arial" w:cs="Arial"/>
                <w:lang w:val="de-DE"/>
              </w:rPr>
            </w:pPr>
            <w:r w:rsidRPr="00ED0EDE">
              <w:rPr>
                <w:rFonts w:ascii="Arial" w:hAnsi="Arial" w:cs="Arial"/>
              </w:rPr>
              <w:t>Brötchen nur mit Wellenschliffmesser</w:t>
            </w:r>
            <w:r>
              <w:rPr>
                <w:rFonts w:ascii="Arial" w:hAnsi="Arial" w:cs="Arial"/>
              </w:rPr>
              <w:t xml:space="preserve"> </w:t>
            </w:r>
            <w:r w:rsidRPr="00ED0EDE">
              <w:rPr>
                <w:rFonts w:ascii="Arial" w:hAnsi="Arial" w:cs="Arial"/>
              </w:rPr>
              <w:t>aufschneiden</w:t>
            </w:r>
          </w:p>
        </w:tc>
      </w:tr>
      <w:tr w:rsidR="00547BD4" w:rsidRPr="00AB1FA8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47BD4" w:rsidRPr="00C71560" w:rsidRDefault="00ED0EDE" w:rsidP="00AB1FA8">
            <w:pPr>
              <w:spacing w:before="60" w:after="6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Sicheres Arbeiten mit Spezialmessern: Welches Messer zu welchem Zweck?</w:t>
            </w:r>
          </w:p>
        </w:tc>
      </w:tr>
      <w:tr w:rsidR="00547BD4" w:rsidRPr="00AB1FA8" w:rsidTr="00C7156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DE" w:rsidRPr="00ED0EDE" w:rsidRDefault="00ED0EDE" w:rsidP="00ED0ED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Für das Schneiden von Folien und Trennen</w:t>
            </w:r>
          </w:p>
          <w:p w:rsidR="00ED0EDE" w:rsidRPr="00ED0EDE" w:rsidRDefault="00ED0EDE" w:rsidP="00ED0ED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von Würstchen spezielle Messer verwenden</w:t>
            </w:r>
          </w:p>
          <w:p w:rsidR="00ED0EDE" w:rsidRPr="00ED0EDE" w:rsidRDefault="00ED0EDE" w:rsidP="00ED0ED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Öffnen von Kartons mit speziellen Kartonmessern</w:t>
            </w:r>
            <w:r w:rsidRPr="00ED0EDE">
              <w:rPr>
                <w:rFonts w:ascii="Arial" w:hAnsi="Arial" w:cs="Arial"/>
              </w:rPr>
              <w:br/>
              <w:t>(mit automatischem Klingenrückzug)</w:t>
            </w:r>
          </w:p>
          <w:p w:rsidR="00ED0EDE" w:rsidRPr="00ED0EDE" w:rsidRDefault="00ED0EDE" w:rsidP="00ED0ED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Zum Abschneiden von Därmen Ringmesser</w:t>
            </w:r>
            <w:r>
              <w:rPr>
                <w:rFonts w:ascii="Arial" w:hAnsi="Arial" w:cs="Arial"/>
              </w:rPr>
              <w:t xml:space="preserve"> </w:t>
            </w:r>
            <w:r w:rsidRPr="00ED0EDE">
              <w:rPr>
                <w:rFonts w:ascii="Arial" w:hAnsi="Arial" w:cs="Arial"/>
              </w:rPr>
              <w:t>einsetzen</w:t>
            </w:r>
          </w:p>
          <w:p w:rsidR="00C71560" w:rsidRDefault="00ED0EDE" w:rsidP="00ED0ED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D0EDE">
              <w:rPr>
                <w:rFonts w:ascii="Arial" w:hAnsi="Arial" w:cs="Arial"/>
              </w:rPr>
              <w:t>Die Benutzung der Spezialmesser praktisch</w:t>
            </w:r>
            <w:r>
              <w:rPr>
                <w:rFonts w:ascii="Arial" w:hAnsi="Arial" w:cs="Arial"/>
              </w:rPr>
              <w:t xml:space="preserve"> </w:t>
            </w:r>
            <w:r w:rsidRPr="00ED0EDE">
              <w:rPr>
                <w:rFonts w:ascii="Arial" w:hAnsi="Arial" w:cs="Arial"/>
              </w:rPr>
              <w:t>üben</w:t>
            </w:r>
          </w:p>
          <w:p w:rsidR="007F5759" w:rsidRDefault="007F5759" w:rsidP="007F5759">
            <w:pPr>
              <w:ind w:left="720"/>
              <w:rPr>
                <w:rFonts w:ascii="Arial" w:hAnsi="Arial" w:cs="Arial"/>
              </w:rPr>
            </w:pPr>
          </w:p>
          <w:p w:rsidR="007F5759" w:rsidRDefault="007F5759" w:rsidP="007F5759">
            <w:pPr>
              <w:ind w:left="720"/>
              <w:rPr>
                <w:rFonts w:ascii="Arial" w:hAnsi="Arial" w:cs="Arial"/>
              </w:rPr>
            </w:pPr>
          </w:p>
          <w:p w:rsidR="007F5759" w:rsidRPr="00AB1FA8" w:rsidRDefault="007F5759" w:rsidP="007F5759">
            <w:pPr>
              <w:rPr>
                <w:rFonts w:ascii="Arial" w:hAnsi="Arial" w:cs="Arial"/>
              </w:rPr>
            </w:pPr>
          </w:p>
        </w:tc>
      </w:tr>
      <w:tr w:rsidR="00547BD4" w:rsidRPr="00AB1FA8" w:rsidTr="00AB1FA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D4" w:rsidRPr="00AB1FA8" w:rsidRDefault="00547BD4" w:rsidP="00AB1FA8">
            <w:pPr>
              <w:pStyle w:val="berschrift1"/>
              <w:spacing w:before="60"/>
              <w:rPr>
                <w:sz w:val="20"/>
                <w:szCs w:val="20"/>
              </w:rPr>
            </w:pPr>
            <w:r w:rsidRPr="00AB1FA8">
              <w:rPr>
                <w:sz w:val="20"/>
                <w:szCs w:val="20"/>
              </w:rPr>
              <w:lastRenderedPageBreak/>
              <w:t>Teilnehmer/innen</w:t>
            </w:r>
          </w:p>
        </w:tc>
      </w:tr>
      <w:tr w:rsidR="00547BD4" w:rsidRPr="00AB1FA8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D4" w:rsidRPr="00AB1FA8" w:rsidRDefault="00547BD4" w:rsidP="00AB1FA8">
            <w:pPr>
              <w:spacing w:before="60" w:after="60"/>
              <w:rPr>
                <w:sz w:val="20"/>
                <w:szCs w:val="20"/>
              </w:rPr>
            </w:pPr>
            <w:r w:rsidRPr="00AB1FA8">
              <w:rPr>
                <w:rFonts w:ascii="Arial" w:hAnsi="Arial" w:cs="Arial"/>
                <w:color w:val="000000"/>
                <w:sz w:val="20"/>
                <w:szCs w:val="20"/>
              </w:rPr>
              <w:t>Name, Vorname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D4" w:rsidRPr="00AB1FA8" w:rsidRDefault="00547BD4" w:rsidP="00AB1FA8">
            <w:pPr>
              <w:spacing w:before="60" w:after="60"/>
              <w:rPr>
                <w:sz w:val="20"/>
                <w:szCs w:val="20"/>
              </w:rPr>
            </w:pPr>
            <w:r w:rsidRPr="00AB1FA8">
              <w:rPr>
                <w:rFonts w:ascii="Arial" w:hAnsi="Arial" w:cs="Arial"/>
                <w:color w:val="000000"/>
                <w:sz w:val="20"/>
                <w:szCs w:val="20"/>
              </w:rPr>
              <w:t>Unterschrift</w:t>
            </w:r>
          </w:p>
        </w:tc>
      </w:tr>
      <w:tr w:rsidR="00547BD4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D4" w:rsidRPr="00AB1FA8" w:rsidRDefault="00547BD4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D4" w:rsidRPr="00AB1FA8" w:rsidRDefault="00547BD4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547BD4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D4" w:rsidRPr="00AB1FA8" w:rsidRDefault="00547BD4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D4" w:rsidRPr="00AB1FA8" w:rsidRDefault="00547BD4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8200B0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B0" w:rsidRPr="00AB1FA8" w:rsidRDefault="008200B0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2F1C7B" w:rsidTr="00C71560">
        <w:trPr>
          <w:trHeight w:val="90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7B" w:rsidRPr="00AB1FA8" w:rsidRDefault="002F1C7B" w:rsidP="00AB1FA8">
            <w:pPr>
              <w:spacing w:before="6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7B" w:rsidRPr="00AB1FA8" w:rsidRDefault="002F1C7B" w:rsidP="00AB1FA8">
            <w:pPr>
              <w:spacing w:before="60"/>
              <w:rPr>
                <w:sz w:val="20"/>
                <w:szCs w:val="20"/>
              </w:rPr>
            </w:pPr>
          </w:p>
        </w:tc>
      </w:tr>
      <w:tr w:rsidR="00547BD4" w:rsidRPr="00AB1FA8" w:rsidTr="00AB1FA8">
        <w:trPr>
          <w:trHeight w:val="90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D4" w:rsidRPr="00AB1FA8" w:rsidRDefault="002F1C7B" w:rsidP="00DC6BD4">
            <w:pPr>
              <w:pStyle w:val="berschrift1"/>
              <w:rPr>
                <w:sz w:val="20"/>
                <w:szCs w:val="20"/>
              </w:rPr>
            </w:pPr>
            <w:r w:rsidRPr="00AB1FA8">
              <w:rPr>
                <w:sz w:val="20"/>
                <w:szCs w:val="20"/>
              </w:rPr>
              <w:t>Unterweisende/r</w:t>
            </w:r>
          </w:p>
          <w:p w:rsidR="00547BD4" w:rsidRPr="00AB1FA8" w:rsidRDefault="00547BD4" w:rsidP="00DC6BD4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sz w:val="20"/>
                <w:szCs w:val="20"/>
                <w:lang w:val="en-US"/>
              </w:rPr>
              <w:tab/>
            </w:r>
            <w:r w:rsidRPr="00AB1FA8">
              <w:rPr>
                <w:rFonts w:ascii="Arial" w:hAnsi="Arial" w:cs="Arial"/>
                <w:noProof/>
                <w:sz w:val="20"/>
                <w:szCs w:val="20"/>
              </w:rPr>
              <w:t>___________________________________</w:t>
            </w:r>
          </w:p>
          <w:p w:rsidR="00547BD4" w:rsidRPr="00AB1FA8" w:rsidRDefault="00547BD4" w:rsidP="00DC6BD4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22457" w:rsidRDefault="00422457" w:rsidP="005A56E5">
      <w:pPr>
        <w:pStyle w:val="StandardWeb"/>
        <w:rPr>
          <w:sz w:val="16"/>
          <w:szCs w:val="16"/>
        </w:rPr>
      </w:pPr>
      <w:bookmarkStart w:id="1" w:name="_top"/>
    </w:p>
    <w:p w:rsidR="005A56E5" w:rsidRPr="002F1C7B" w:rsidRDefault="005A56E5" w:rsidP="005A56E5">
      <w:pPr>
        <w:pStyle w:val="StandardWeb"/>
        <w:rPr>
          <w:sz w:val="16"/>
          <w:szCs w:val="16"/>
        </w:rPr>
      </w:pPr>
      <w:r w:rsidRPr="002F1C7B">
        <w:rPr>
          <w:sz w:val="16"/>
          <w:szCs w:val="16"/>
        </w:rPr>
        <w:t>In diesem Dokument wird auf eine geschlechtsneutrale Schreibweise geachtet. Wo dieses nicht möglich ist, wird zugunsten der besseren Lesbarkeit das ursprüngliche grammatische Geschlecht</w:t>
      </w:r>
      <w:r w:rsidR="00E02FB3">
        <w:rPr>
          <w:sz w:val="16"/>
          <w:szCs w:val="16"/>
        </w:rPr>
        <w:t xml:space="preserve"> </w:t>
      </w:r>
      <w:r w:rsidRPr="002F1C7B">
        <w:rPr>
          <w:sz w:val="16"/>
          <w:szCs w:val="16"/>
        </w:rPr>
        <w:t>verwendet. Es wird hier ausdrücklich darauf hingewiesen, dass damit auch jeweils das andere Geschlecht angesprochen ist.</w:t>
      </w:r>
      <w:bookmarkEnd w:id="1"/>
    </w:p>
    <w:sectPr w:rsidR="005A56E5" w:rsidRPr="002F1C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45" w:rsidRDefault="00BA4F45">
      <w:r>
        <w:separator/>
      </w:r>
    </w:p>
  </w:endnote>
  <w:endnote w:type="continuationSeparator" w:id="0">
    <w:p w:rsidR="00BA4F45" w:rsidRDefault="00BA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31" w:rsidRPr="007F6431" w:rsidRDefault="00232FEA" w:rsidP="007F6431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de-DE"/>
      </w:rPr>
      <w:t xml:space="preserve">Quelle BGN / </w:t>
    </w:r>
    <w:r w:rsidR="007F6431" w:rsidRPr="007F6431">
      <w:rPr>
        <w:rFonts w:ascii="Arial" w:hAnsi="Arial" w:cs="Arial"/>
        <w:sz w:val="16"/>
        <w:szCs w:val="16"/>
        <w:lang w:val="de-DE"/>
      </w:rPr>
      <w:t xml:space="preserve">Unterweisungsnachweis: </w:t>
    </w:r>
    <w:r w:rsidR="007F6431" w:rsidRPr="007F6431">
      <w:rPr>
        <w:rFonts w:ascii="Arial" w:hAnsi="Arial" w:cs="Arial"/>
        <w:sz w:val="16"/>
        <w:szCs w:val="16"/>
      </w:rPr>
      <w:t xml:space="preserve">Arbeiten mit </w:t>
    </w:r>
    <w:r>
      <w:rPr>
        <w:rFonts w:ascii="Arial" w:hAnsi="Arial" w:cs="Arial"/>
        <w:sz w:val="16"/>
        <w:szCs w:val="16"/>
      </w:rPr>
      <w:t>dem Messern</w:t>
    </w:r>
    <w:r w:rsidR="007F6431" w:rsidRPr="007F6431">
      <w:rPr>
        <w:rFonts w:ascii="Arial" w:hAnsi="Arial" w:cs="Arial"/>
        <w:sz w:val="16"/>
        <w:szCs w:val="16"/>
      </w:rPr>
      <w:t xml:space="preserve"> - </w: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begin"/>
    </w:r>
    <w:r w:rsidR="007F6431" w:rsidRPr="007F6431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separate"/>
    </w:r>
    <w:r w:rsidR="00FA1CD8">
      <w:rPr>
        <w:rStyle w:val="Seitenzahl"/>
        <w:rFonts w:ascii="Arial" w:hAnsi="Arial" w:cs="Arial"/>
        <w:noProof/>
        <w:sz w:val="16"/>
        <w:szCs w:val="16"/>
      </w:rPr>
      <w:t>2</w: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end"/>
    </w:r>
    <w:r w:rsidR="007F6431" w:rsidRPr="007F6431">
      <w:rPr>
        <w:rStyle w:val="Seitenzahl"/>
        <w:rFonts w:ascii="Arial" w:hAnsi="Arial" w:cs="Arial"/>
        <w:sz w:val="16"/>
        <w:szCs w:val="16"/>
      </w:rPr>
      <w:t>/</w: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begin"/>
    </w:r>
    <w:r w:rsidR="007F6431" w:rsidRPr="007F6431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separate"/>
    </w:r>
    <w:r w:rsidR="00FA1CD8">
      <w:rPr>
        <w:rStyle w:val="Seitenzahl"/>
        <w:rFonts w:ascii="Arial" w:hAnsi="Arial" w:cs="Arial"/>
        <w:noProof/>
        <w:sz w:val="16"/>
        <w:szCs w:val="16"/>
      </w:rPr>
      <w:t>2</w:t>
    </w:r>
    <w:r w:rsidR="007F6431" w:rsidRPr="007F6431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45" w:rsidRDefault="00BA4F45">
      <w:r>
        <w:separator/>
      </w:r>
    </w:p>
  </w:footnote>
  <w:footnote w:type="continuationSeparator" w:id="0">
    <w:p w:rsidR="00BA4F45" w:rsidRDefault="00BA4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25pt;height:9.75pt" o:bullet="t">
        <v:imagedata r:id="rId1" o:title=""/>
      </v:shape>
    </w:pict>
  </w:numPicBullet>
  <w:numPicBullet w:numPicBulletId="1">
    <w:pict>
      <v:shape id="_x0000_i1034" type="#_x0000_t75" style="width:3in;height:3in" o:bullet="t">
        <v:imagedata r:id="rId2" o:title=""/>
      </v:shape>
    </w:pict>
  </w:numPicBullet>
  <w:abstractNum w:abstractNumId="0">
    <w:nsid w:val="04252B85"/>
    <w:multiLevelType w:val="multilevel"/>
    <w:tmpl w:val="8D22B8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040A00"/>
    <w:multiLevelType w:val="multilevel"/>
    <w:tmpl w:val="A808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E9477DA"/>
    <w:multiLevelType w:val="hybridMultilevel"/>
    <w:tmpl w:val="906AA2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F176F"/>
    <w:multiLevelType w:val="multilevel"/>
    <w:tmpl w:val="4498D4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44305EB"/>
    <w:multiLevelType w:val="multilevel"/>
    <w:tmpl w:val="70C6C0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19D335A"/>
    <w:multiLevelType w:val="hybridMultilevel"/>
    <w:tmpl w:val="6DA267BE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627F5"/>
    <w:multiLevelType w:val="multilevel"/>
    <w:tmpl w:val="5256325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C514E1A"/>
    <w:multiLevelType w:val="hybridMultilevel"/>
    <w:tmpl w:val="19A63FF8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6618BD"/>
    <w:multiLevelType w:val="multilevel"/>
    <w:tmpl w:val="604A92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26338D1"/>
    <w:multiLevelType w:val="multilevel"/>
    <w:tmpl w:val="C32282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67B3F3E"/>
    <w:multiLevelType w:val="multilevel"/>
    <w:tmpl w:val="D6EE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95F29C7"/>
    <w:multiLevelType w:val="multilevel"/>
    <w:tmpl w:val="078E28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18E2313"/>
    <w:multiLevelType w:val="multilevel"/>
    <w:tmpl w:val="A636EE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C0511C0"/>
    <w:multiLevelType w:val="hybridMultilevel"/>
    <w:tmpl w:val="5498B3A4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0870BA"/>
    <w:multiLevelType w:val="hybridMultilevel"/>
    <w:tmpl w:val="B6685226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625651"/>
    <w:multiLevelType w:val="hybridMultilevel"/>
    <w:tmpl w:val="70F4A626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5D429C"/>
    <w:multiLevelType w:val="hybridMultilevel"/>
    <w:tmpl w:val="5ECE9934"/>
    <w:lvl w:ilvl="0" w:tplc="75E2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14"/>
  </w:num>
  <w:num w:numId="8">
    <w:abstractNumId w:val="15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6"/>
  </w:num>
  <w:num w:numId="14">
    <w:abstractNumId w:val="4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D4"/>
    <w:rsid w:val="00012E34"/>
    <w:rsid w:val="0010446C"/>
    <w:rsid w:val="0012255D"/>
    <w:rsid w:val="00151411"/>
    <w:rsid w:val="0016131F"/>
    <w:rsid w:val="00164EBF"/>
    <w:rsid w:val="001B2AAB"/>
    <w:rsid w:val="001E0354"/>
    <w:rsid w:val="001E679B"/>
    <w:rsid w:val="0020449B"/>
    <w:rsid w:val="00222E3F"/>
    <w:rsid w:val="00232FEA"/>
    <w:rsid w:val="00243AA5"/>
    <w:rsid w:val="00250E39"/>
    <w:rsid w:val="00260DA6"/>
    <w:rsid w:val="002F1C7B"/>
    <w:rsid w:val="003F3EB3"/>
    <w:rsid w:val="00422457"/>
    <w:rsid w:val="00462C66"/>
    <w:rsid w:val="004A4E05"/>
    <w:rsid w:val="004F64F2"/>
    <w:rsid w:val="00547BD4"/>
    <w:rsid w:val="00592F9E"/>
    <w:rsid w:val="005A56E5"/>
    <w:rsid w:val="005F48D0"/>
    <w:rsid w:val="00685E91"/>
    <w:rsid w:val="006B2A3E"/>
    <w:rsid w:val="00766DFF"/>
    <w:rsid w:val="00781497"/>
    <w:rsid w:val="007C01E5"/>
    <w:rsid w:val="007C258B"/>
    <w:rsid w:val="007C6517"/>
    <w:rsid w:val="007F5759"/>
    <w:rsid w:val="007F6431"/>
    <w:rsid w:val="00810A7B"/>
    <w:rsid w:val="008118D3"/>
    <w:rsid w:val="008200B0"/>
    <w:rsid w:val="0086219C"/>
    <w:rsid w:val="008C02B1"/>
    <w:rsid w:val="008E0434"/>
    <w:rsid w:val="00900C2A"/>
    <w:rsid w:val="00952151"/>
    <w:rsid w:val="00987B9B"/>
    <w:rsid w:val="009A1B23"/>
    <w:rsid w:val="009D420C"/>
    <w:rsid w:val="009F3076"/>
    <w:rsid w:val="00AA6EEB"/>
    <w:rsid w:val="00AB1FA8"/>
    <w:rsid w:val="00AF090E"/>
    <w:rsid w:val="00B95C57"/>
    <w:rsid w:val="00BA4F45"/>
    <w:rsid w:val="00BB1EDC"/>
    <w:rsid w:val="00C01E19"/>
    <w:rsid w:val="00C25BBD"/>
    <w:rsid w:val="00C31FCA"/>
    <w:rsid w:val="00C357C8"/>
    <w:rsid w:val="00C561EB"/>
    <w:rsid w:val="00C71560"/>
    <w:rsid w:val="00C92865"/>
    <w:rsid w:val="00CC0A72"/>
    <w:rsid w:val="00CD47F2"/>
    <w:rsid w:val="00D2142C"/>
    <w:rsid w:val="00D71BB6"/>
    <w:rsid w:val="00DC6BD4"/>
    <w:rsid w:val="00E02FB3"/>
    <w:rsid w:val="00E11CA1"/>
    <w:rsid w:val="00E366F0"/>
    <w:rsid w:val="00E43306"/>
    <w:rsid w:val="00E94129"/>
    <w:rsid w:val="00EA291C"/>
    <w:rsid w:val="00ED0EDE"/>
    <w:rsid w:val="00EF2218"/>
    <w:rsid w:val="00F109AC"/>
    <w:rsid w:val="00F81558"/>
    <w:rsid w:val="00FA1CD8"/>
    <w:rsid w:val="00F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7BD4"/>
    <w:rPr>
      <w:sz w:val="24"/>
      <w:szCs w:val="24"/>
      <w:lang w:val="hr-HR" w:eastAsia="hr-HR"/>
    </w:rPr>
  </w:style>
  <w:style w:type="paragraph" w:styleId="berschrift1">
    <w:name w:val="heading 1"/>
    <w:basedOn w:val="Standard"/>
    <w:next w:val="Standard"/>
    <w:qFormat/>
    <w:rsid w:val="00547B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47B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547BD4"/>
    <w:rPr>
      <w:b/>
      <w:bCs/>
    </w:rPr>
  </w:style>
  <w:style w:type="paragraph" w:styleId="Sprechblasentext">
    <w:name w:val="Balloon Text"/>
    <w:basedOn w:val="Standard"/>
    <w:semiHidden/>
    <w:rsid w:val="00222E3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5A56E5"/>
    <w:pPr>
      <w:spacing w:before="100" w:beforeAutospacing="1" w:after="100" w:afterAutospacing="1"/>
    </w:pPr>
    <w:rPr>
      <w:rFonts w:ascii="Arial" w:hAnsi="Arial" w:cs="Arial"/>
      <w:lang w:val="de-DE" w:eastAsia="de-DE"/>
    </w:rPr>
  </w:style>
  <w:style w:type="paragraph" w:styleId="Kopfzeile">
    <w:name w:val="header"/>
    <w:basedOn w:val="Standard"/>
    <w:rsid w:val="007F64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643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F6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7BD4"/>
    <w:rPr>
      <w:sz w:val="24"/>
      <w:szCs w:val="24"/>
      <w:lang w:val="hr-HR" w:eastAsia="hr-HR"/>
    </w:rPr>
  </w:style>
  <w:style w:type="paragraph" w:styleId="berschrift1">
    <w:name w:val="heading 1"/>
    <w:basedOn w:val="Standard"/>
    <w:next w:val="Standard"/>
    <w:qFormat/>
    <w:rsid w:val="00547B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47B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547BD4"/>
    <w:rPr>
      <w:b/>
      <w:bCs/>
    </w:rPr>
  </w:style>
  <w:style w:type="paragraph" w:styleId="Sprechblasentext">
    <w:name w:val="Balloon Text"/>
    <w:basedOn w:val="Standard"/>
    <w:semiHidden/>
    <w:rsid w:val="00222E3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5A56E5"/>
    <w:pPr>
      <w:spacing w:before="100" w:beforeAutospacing="1" w:after="100" w:afterAutospacing="1"/>
    </w:pPr>
    <w:rPr>
      <w:rFonts w:ascii="Arial" w:hAnsi="Arial" w:cs="Arial"/>
      <w:lang w:val="de-DE" w:eastAsia="de-DE"/>
    </w:rPr>
  </w:style>
  <w:style w:type="paragraph" w:styleId="Kopfzeile">
    <w:name w:val="header"/>
    <w:basedOn w:val="Standard"/>
    <w:rsid w:val="007F64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643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F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200DF190.dotm</Template>
  <TotalTime>0</TotalTime>
  <Pages>2</Pages>
  <Words>187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BC-GmbH</Company>
  <LinksUpToDate>false</LinksUpToDate>
  <CharactersWithSpaces>1685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BC-GmbH</dc:creator>
  <cp:lastModifiedBy>Mohr, Wolfgang</cp:lastModifiedBy>
  <cp:revision>1</cp:revision>
  <cp:lastPrinted>2018-03-23T07:15:00Z</cp:lastPrinted>
  <dcterms:created xsi:type="dcterms:W3CDTF">2018-03-26T13:15:00Z</dcterms:created>
  <dcterms:modified xsi:type="dcterms:W3CDTF">2018-03-27T08:48:00Z</dcterms:modified>
</cp:coreProperties>
</file>