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243"/>
        <w:gridCol w:w="1831"/>
        <w:gridCol w:w="4258"/>
        <w:gridCol w:w="2415"/>
        <w:gridCol w:w="1241"/>
      </w:tblGrid>
      <w:tr w:rsidR="009D54AA" w:rsidTr="003D6EF9">
        <w:tc>
          <w:tcPr>
            <w:tcW w:w="3074" w:type="dxa"/>
            <w:gridSpan w:val="2"/>
            <w:tcBorders>
              <w:top w:val="single" w:sz="48" w:space="0" w:color="E36C0A" w:themeColor="accent6" w:themeShade="BF"/>
              <w:left w:val="single" w:sz="48" w:space="0" w:color="E36C0A" w:themeColor="accent6" w:themeShade="BF"/>
              <w:bottom w:val="nil"/>
            </w:tcBorders>
            <w:vAlign w:val="center"/>
          </w:tcPr>
          <w:p w:rsidR="00FB2188" w:rsidRDefault="00FB2188" w:rsidP="00FB2188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Evangelische Landeskirche in Baden</w:t>
            </w:r>
          </w:p>
          <w:p w:rsidR="00FB2188" w:rsidRDefault="00FB2188" w:rsidP="00FB2188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Kirchengemeinde:</w:t>
            </w:r>
          </w:p>
          <w:p w:rsidR="00FB2188" w:rsidRDefault="00FB2188" w:rsidP="00FB2188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(oder) Einrichtung:</w:t>
            </w:r>
          </w:p>
          <w:p w:rsidR="00FB2188" w:rsidRDefault="00FB2188" w:rsidP="00FB2188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Straße:</w:t>
            </w:r>
          </w:p>
          <w:p w:rsidR="00FB2188" w:rsidRDefault="00FB2188" w:rsidP="00FB2188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Ort:</w:t>
            </w:r>
          </w:p>
          <w:p w:rsidR="00FB2188" w:rsidRDefault="00FB2188" w:rsidP="00FB2188">
            <w:r>
              <w:rPr>
                <w:rFonts w:cs="Arial"/>
                <w:sz w:val="18"/>
              </w:rPr>
              <w:t>Tel:</w:t>
            </w:r>
          </w:p>
        </w:tc>
        <w:tc>
          <w:tcPr>
            <w:tcW w:w="4258" w:type="dxa"/>
            <w:tcBorders>
              <w:top w:val="single" w:sz="48" w:space="0" w:color="E36C0A" w:themeColor="accent6" w:themeShade="BF"/>
              <w:bottom w:val="nil"/>
            </w:tcBorders>
            <w:vAlign w:val="center"/>
          </w:tcPr>
          <w:p w:rsidR="00445A4B" w:rsidRDefault="00FB2188" w:rsidP="00445A4B">
            <w:pPr>
              <w:jc w:val="center"/>
              <w:rPr>
                <w:b/>
                <w:sz w:val="28"/>
              </w:rPr>
            </w:pPr>
            <w:r w:rsidRPr="00FB2188">
              <w:rPr>
                <w:b/>
                <w:sz w:val="28"/>
              </w:rPr>
              <w:t>Betriebsanweisung</w:t>
            </w:r>
            <w:r w:rsidR="00445A4B">
              <w:rPr>
                <w:b/>
                <w:sz w:val="28"/>
              </w:rPr>
              <w:t xml:space="preserve"> </w:t>
            </w:r>
          </w:p>
          <w:p w:rsidR="00671AED" w:rsidRPr="00046E97" w:rsidRDefault="0057563F" w:rsidP="0057563F">
            <w:pPr>
              <w:jc w:val="center"/>
            </w:pPr>
            <w:r>
              <w:rPr>
                <w:b/>
                <w:sz w:val="24"/>
                <w:szCs w:val="28"/>
              </w:rPr>
              <w:t>Holzstaub</w:t>
            </w:r>
          </w:p>
        </w:tc>
        <w:tc>
          <w:tcPr>
            <w:tcW w:w="3656" w:type="dxa"/>
            <w:gridSpan w:val="2"/>
            <w:tcBorders>
              <w:top w:val="single" w:sz="48" w:space="0" w:color="E36C0A" w:themeColor="accent6" w:themeShade="BF"/>
              <w:bottom w:val="nil"/>
              <w:right w:val="single" w:sz="48" w:space="0" w:color="E36C0A" w:themeColor="accent6" w:themeShade="BF"/>
            </w:tcBorders>
            <w:vAlign w:val="center"/>
          </w:tcPr>
          <w:p w:rsidR="00FB2188" w:rsidRDefault="00FB2188" w:rsidP="00FB2188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751F472F" wp14:editId="4BFACAAA">
                  <wp:extent cx="1439545" cy="1104900"/>
                  <wp:effectExtent l="0" t="0" r="8255" b="0"/>
                  <wp:docPr id="1" name="Grafik 1" descr="Logo Ord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Ord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54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2188" w:rsidTr="003D6EF9">
        <w:tc>
          <w:tcPr>
            <w:tcW w:w="10988" w:type="dxa"/>
            <w:gridSpan w:val="5"/>
            <w:tcBorders>
              <w:top w:val="nil"/>
              <w:left w:val="single" w:sz="48" w:space="0" w:color="E36C0A" w:themeColor="accent6" w:themeShade="BF"/>
              <w:bottom w:val="nil"/>
              <w:right w:val="single" w:sz="48" w:space="0" w:color="E36C0A" w:themeColor="accent6" w:themeShade="BF"/>
            </w:tcBorders>
            <w:shd w:val="clear" w:color="auto" w:fill="E36C0A" w:themeFill="accent6" w:themeFillShade="BF"/>
          </w:tcPr>
          <w:p w:rsidR="00FB2188" w:rsidRPr="000A10F8" w:rsidRDefault="00FB2188" w:rsidP="000A10F8">
            <w:pPr>
              <w:pStyle w:val="Listenabsatz"/>
              <w:numPr>
                <w:ilvl w:val="0"/>
                <w:numId w:val="11"/>
              </w:numPr>
              <w:jc w:val="center"/>
              <w:rPr>
                <w:b/>
                <w:caps/>
              </w:rPr>
            </w:pPr>
            <w:r w:rsidRPr="000A10F8">
              <w:rPr>
                <w:b/>
                <w:caps/>
              </w:rPr>
              <w:t>Anwendungsbereich</w:t>
            </w:r>
          </w:p>
        </w:tc>
      </w:tr>
      <w:tr w:rsidR="00FB2188" w:rsidTr="003D6EF9">
        <w:tc>
          <w:tcPr>
            <w:tcW w:w="10988" w:type="dxa"/>
            <w:gridSpan w:val="5"/>
            <w:tcBorders>
              <w:top w:val="nil"/>
              <w:left w:val="single" w:sz="48" w:space="0" w:color="E36C0A" w:themeColor="accent6" w:themeShade="BF"/>
              <w:bottom w:val="single" w:sz="4" w:space="0" w:color="auto"/>
              <w:right w:val="single" w:sz="48" w:space="0" w:color="E36C0A" w:themeColor="accent6" w:themeShade="BF"/>
            </w:tcBorders>
          </w:tcPr>
          <w:p w:rsidR="00FB2188" w:rsidRPr="000B33E0" w:rsidRDefault="00F71A0D" w:rsidP="000B33E0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541685">
              <w:rPr>
                <w:rFonts w:cs="Arial"/>
                <w:b/>
                <w:bCs/>
                <w:szCs w:val="22"/>
              </w:rPr>
              <w:t xml:space="preserve">Diese Betriebsanweisung </w:t>
            </w:r>
            <w:r w:rsidR="00541685" w:rsidRPr="00541685">
              <w:rPr>
                <w:rFonts w:cs="Arial"/>
                <w:b/>
                <w:bCs/>
                <w:szCs w:val="22"/>
              </w:rPr>
              <w:t xml:space="preserve">enthält allgemeine Regeln für </w:t>
            </w:r>
            <w:r w:rsidR="000B33E0">
              <w:rPr>
                <w:rFonts w:cs="Arial"/>
                <w:b/>
                <w:bCs/>
                <w:szCs w:val="22"/>
              </w:rPr>
              <w:t xml:space="preserve">die </w:t>
            </w:r>
            <w:proofErr w:type="spellStart"/>
            <w:r w:rsidR="000B33E0">
              <w:rPr>
                <w:rFonts w:cs="Arial"/>
                <w:b/>
                <w:bCs/>
                <w:szCs w:val="22"/>
              </w:rPr>
              <w:t>Be</w:t>
            </w:r>
            <w:proofErr w:type="spellEnd"/>
            <w:r w:rsidR="000B33E0">
              <w:rPr>
                <w:rFonts w:cs="Arial"/>
                <w:b/>
                <w:bCs/>
                <w:szCs w:val="22"/>
              </w:rPr>
              <w:t>- und Verarbeitung von Buchenholz/Eichenholz, Holzstaub andrer Holzarten im Zusammenhang mit Stäuben.</w:t>
            </w:r>
          </w:p>
        </w:tc>
      </w:tr>
      <w:tr w:rsidR="00FB2188" w:rsidTr="003D6EF9">
        <w:tc>
          <w:tcPr>
            <w:tcW w:w="10988" w:type="dxa"/>
            <w:gridSpan w:val="5"/>
            <w:tcBorders>
              <w:left w:val="single" w:sz="48" w:space="0" w:color="E36C0A" w:themeColor="accent6" w:themeShade="BF"/>
              <w:bottom w:val="nil"/>
              <w:right w:val="single" w:sz="48" w:space="0" w:color="E36C0A" w:themeColor="accent6" w:themeShade="BF"/>
            </w:tcBorders>
            <w:shd w:val="clear" w:color="auto" w:fill="E36C0A" w:themeFill="accent6" w:themeFillShade="BF"/>
            <w:vAlign w:val="center"/>
          </w:tcPr>
          <w:p w:rsidR="00FB2188" w:rsidRPr="00FB2188" w:rsidRDefault="00FB2188" w:rsidP="00FB2188">
            <w:pPr>
              <w:jc w:val="center"/>
              <w:rPr>
                <w:b/>
                <w:caps/>
              </w:rPr>
            </w:pPr>
            <w:r w:rsidRPr="00FB2188">
              <w:rPr>
                <w:b/>
                <w:caps/>
              </w:rPr>
              <w:t>2. Gefahren für Mensch und Umwelt</w:t>
            </w:r>
          </w:p>
        </w:tc>
      </w:tr>
      <w:tr w:rsidR="001047C3" w:rsidTr="000B33E0">
        <w:trPr>
          <w:trHeight w:val="447"/>
        </w:trPr>
        <w:tc>
          <w:tcPr>
            <w:tcW w:w="1243" w:type="dxa"/>
            <w:tcBorders>
              <w:top w:val="nil"/>
              <w:left w:val="single" w:sz="48" w:space="0" w:color="E36C0A" w:themeColor="accent6" w:themeShade="BF"/>
              <w:bottom w:val="single" w:sz="4" w:space="0" w:color="000000" w:themeColor="text1"/>
              <w:right w:val="single" w:sz="4" w:space="0" w:color="000000" w:themeColor="text1"/>
            </w:tcBorders>
          </w:tcPr>
          <w:p w:rsidR="001047C3" w:rsidRDefault="001047C3" w:rsidP="003D6EF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E5395" w:rsidRDefault="006E5395" w:rsidP="003D6EF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noProof/>
              </w:rPr>
              <w:drawing>
                <wp:inline distT="0" distB="0" distL="0" distR="0" wp14:anchorId="3B5D6A5C" wp14:editId="30CBFF6D">
                  <wp:extent cx="618263" cy="540000"/>
                  <wp:effectExtent l="0" t="0" r="0" b="0"/>
                  <wp:docPr id="20" name="Bild 7" descr="https://praevention.portal.bgn.de/files/558/dw02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praevention.portal.bgn.de/files/558/dw02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263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5395" w:rsidRDefault="006E5395" w:rsidP="003D6EF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E5395" w:rsidRDefault="006E5395" w:rsidP="003D6EF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noProof/>
              </w:rPr>
              <w:drawing>
                <wp:inline distT="0" distB="0" distL="0" distR="0" wp14:anchorId="563865BF" wp14:editId="6F357807">
                  <wp:extent cx="540000" cy="540000"/>
                  <wp:effectExtent l="0" t="0" r="0" b="0"/>
                  <wp:docPr id="21" name="Bild 8" descr="https://praevention.portal.bgn.de/files/9983/GHS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praevention.portal.bgn.de/files/9983/GHS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5395" w:rsidRPr="00E127A9" w:rsidRDefault="006E5395" w:rsidP="003D6EF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4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36B9" w:rsidRPr="00E127A9" w:rsidRDefault="001136B9" w:rsidP="001136B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27" w:hanging="227"/>
            </w:pPr>
            <w:r w:rsidRPr="00E127A9">
              <w:t>Holzst</w:t>
            </w:r>
            <w:r>
              <w:t>ä</w:t>
            </w:r>
            <w:r w:rsidRPr="00E127A9">
              <w:t>ube k</w:t>
            </w:r>
            <w:r>
              <w:t>ö</w:t>
            </w:r>
            <w:r w:rsidRPr="00E127A9">
              <w:t>nnen zusammen mit einer Z</w:t>
            </w:r>
            <w:r>
              <w:t>ü</w:t>
            </w:r>
            <w:r w:rsidRPr="00E127A9">
              <w:t>ndquelle und dem vorhandenen Luftsauerstoff Br</w:t>
            </w:r>
            <w:r>
              <w:t>ä</w:t>
            </w:r>
            <w:r w:rsidRPr="00E127A9">
              <w:t>nde und Explosionen</w:t>
            </w:r>
            <w:r>
              <w:t xml:space="preserve"> </w:t>
            </w:r>
            <w:r w:rsidRPr="00E127A9">
              <w:t>ausl</w:t>
            </w:r>
            <w:r>
              <w:t>ö</w:t>
            </w:r>
            <w:r w:rsidRPr="00E127A9">
              <w:t>sen.</w:t>
            </w:r>
          </w:p>
          <w:p w:rsidR="000B33E0" w:rsidRDefault="001136B9" w:rsidP="001136B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27" w:hanging="227"/>
            </w:pPr>
            <w:r w:rsidRPr="00E127A9">
              <w:t>Holzst</w:t>
            </w:r>
            <w:r>
              <w:t>ä</w:t>
            </w:r>
            <w:r w:rsidRPr="00E127A9">
              <w:t>ube, besonders solche von tropischen H</w:t>
            </w:r>
            <w:r>
              <w:t>ö</w:t>
            </w:r>
            <w:r w:rsidRPr="00E127A9">
              <w:t>lzern, k</w:t>
            </w:r>
            <w:r w:rsidR="000B33E0">
              <w:t>önnen nach Sensibilisierung z.</w:t>
            </w:r>
            <w:r w:rsidRPr="00E127A9">
              <w:t>B. Nasenlaufen, Niesanfalle,</w:t>
            </w:r>
            <w:r>
              <w:t xml:space="preserve"> </w:t>
            </w:r>
            <w:r w:rsidRPr="00E127A9">
              <w:t>Anschwellen der Nasenschleimhaut, Behinderung der Nasenatmung, Hustenreiz mit spastischer Bronchitis bis hin</w:t>
            </w:r>
            <w:r>
              <w:t xml:space="preserve"> </w:t>
            </w:r>
            <w:r w:rsidRPr="00E127A9">
              <w:t>zum allergischen Bronchialasthma mit Luftnot hervorrufen.</w:t>
            </w:r>
          </w:p>
          <w:p w:rsidR="000B33E0" w:rsidRDefault="001136B9" w:rsidP="001136B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27" w:hanging="227"/>
            </w:pPr>
            <w:r w:rsidRPr="00E127A9">
              <w:t>Au</w:t>
            </w:r>
            <w:r>
              <w:t>ß</w:t>
            </w:r>
            <w:r w:rsidRPr="00E127A9">
              <w:t>erdem k</w:t>
            </w:r>
            <w:r>
              <w:t>ö</w:t>
            </w:r>
            <w:r w:rsidRPr="00E127A9">
              <w:t>nnen Reak</w:t>
            </w:r>
            <w:r>
              <w:t>tionen der Haut, z. B. Juckreiz, Rö</w:t>
            </w:r>
            <w:r w:rsidRPr="00E127A9">
              <w:t>tung, Bl</w:t>
            </w:r>
            <w:r>
              <w:t>ä</w:t>
            </w:r>
            <w:r w:rsidRPr="00E127A9">
              <w:t>schen oder Kn</w:t>
            </w:r>
            <w:r>
              <w:t>ö</w:t>
            </w:r>
            <w:r w:rsidRPr="00E127A9">
              <w:t>tchen bis hin zum allergischen Kontaktekzem, auftreten.</w:t>
            </w:r>
          </w:p>
          <w:p w:rsidR="001136B9" w:rsidRPr="00E127A9" w:rsidRDefault="001136B9" w:rsidP="001136B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27" w:hanging="227"/>
            </w:pPr>
            <w:r w:rsidRPr="00E127A9">
              <w:t>Beim ersten Anzeichen ist</w:t>
            </w:r>
            <w:r>
              <w:t xml:space="preserve"> </w:t>
            </w:r>
            <w:r w:rsidRPr="00E127A9">
              <w:t>unverz</w:t>
            </w:r>
            <w:r>
              <w:t>ü</w:t>
            </w:r>
            <w:r w:rsidRPr="00E127A9">
              <w:t xml:space="preserve">glich </w:t>
            </w:r>
            <w:r>
              <w:t>ä</w:t>
            </w:r>
            <w:r w:rsidRPr="00E127A9">
              <w:t>rztlicher Rat (m</w:t>
            </w:r>
            <w:r>
              <w:t>ö</w:t>
            </w:r>
            <w:r w:rsidRPr="00E127A9">
              <w:t>glichst beim Betriebsarzt) einzuholen.</w:t>
            </w:r>
          </w:p>
          <w:p w:rsidR="001047C3" w:rsidRPr="00E127A9" w:rsidRDefault="001136B9" w:rsidP="001136B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27" w:hanging="227"/>
            </w:pPr>
            <w:r w:rsidRPr="00E127A9">
              <w:t>Buchen- und Eichenholzstaub sind als krebserzeugend eingestuft (Nasenschleimhautkrebs). Das krebserzeugende</w:t>
            </w:r>
            <w:r>
              <w:t xml:space="preserve"> </w:t>
            </w:r>
            <w:r w:rsidRPr="00E127A9">
              <w:t>Prinzip ist noch unbekannt. Die St</w:t>
            </w:r>
            <w:r>
              <w:t>ä</w:t>
            </w:r>
            <w:r w:rsidRPr="00E127A9">
              <w:t>ube anderer H</w:t>
            </w:r>
            <w:r>
              <w:t>ö</w:t>
            </w:r>
            <w:r w:rsidRPr="00E127A9">
              <w:t>lzer stehen im Verdacht, krebserzeugende Wirkung zu besitzen.</w:t>
            </w:r>
          </w:p>
        </w:tc>
        <w:tc>
          <w:tcPr>
            <w:tcW w:w="124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8" w:space="0" w:color="E36C0A" w:themeColor="accent6" w:themeShade="BF"/>
            </w:tcBorders>
          </w:tcPr>
          <w:p w:rsidR="006E5395" w:rsidRDefault="006E5395" w:rsidP="003D6EF9">
            <w:pPr>
              <w:widowControl w:val="0"/>
              <w:autoSpaceDE w:val="0"/>
              <w:autoSpaceDN w:val="0"/>
              <w:adjustRightInd w:val="0"/>
              <w:ind w:left="227"/>
              <w:jc w:val="center"/>
            </w:pPr>
          </w:p>
          <w:p w:rsidR="006E5395" w:rsidRDefault="006E5395" w:rsidP="003D6EF9">
            <w:pPr>
              <w:widowControl w:val="0"/>
              <w:autoSpaceDE w:val="0"/>
              <w:autoSpaceDN w:val="0"/>
              <w:adjustRightInd w:val="0"/>
              <w:ind w:left="227"/>
              <w:jc w:val="center"/>
            </w:pPr>
          </w:p>
          <w:p w:rsidR="006E5395" w:rsidRDefault="006E5395" w:rsidP="003D6EF9">
            <w:pPr>
              <w:widowControl w:val="0"/>
              <w:autoSpaceDE w:val="0"/>
              <w:autoSpaceDN w:val="0"/>
              <w:adjustRightInd w:val="0"/>
              <w:ind w:left="227"/>
              <w:jc w:val="center"/>
            </w:pPr>
          </w:p>
          <w:p w:rsidR="006E5395" w:rsidRDefault="006E5395" w:rsidP="003D6EF9">
            <w:pPr>
              <w:widowControl w:val="0"/>
              <w:autoSpaceDE w:val="0"/>
              <w:autoSpaceDN w:val="0"/>
              <w:adjustRightInd w:val="0"/>
              <w:ind w:left="227"/>
              <w:jc w:val="center"/>
            </w:pPr>
          </w:p>
          <w:p w:rsidR="006E5395" w:rsidRDefault="006E5395" w:rsidP="003D6EF9">
            <w:pPr>
              <w:widowControl w:val="0"/>
              <w:autoSpaceDE w:val="0"/>
              <w:autoSpaceDN w:val="0"/>
              <w:adjustRightInd w:val="0"/>
              <w:ind w:left="227"/>
              <w:jc w:val="center"/>
            </w:pPr>
          </w:p>
          <w:p w:rsidR="006E5395" w:rsidRDefault="006E5395" w:rsidP="003D6EF9">
            <w:pPr>
              <w:widowControl w:val="0"/>
              <w:autoSpaceDE w:val="0"/>
              <w:autoSpaceDN w:val="0"/>
              <w:adjustRightInd w:val="0"/>
              <w:ind w:left="227"/>
              <w:jc w:val="center"/>
            </w:pPr>
            <w:r w:rsidRPr="00AA14B1">
              <w:drawing>
                <wp:anchor distT="0" distB="0" distL="114300" distR="114300" simplePos="0" relativeHeight="251658240" behindDoc="0" locked="0" layoutInCell="1" allowOverlap="1" wp14:anchorId="33E645C7" wp14:editId="240FA934">
                  <wp:simplePos x="0" y="0"/>
                  <wp:positionH relativeFrom="margin">
                    <wp:posOffset>97790</wp:posOffset>
                  </wp:positionH>
                  <wp:positionV relativeFrom="margin">
                    <wp:posOffset>922020</wp:posOffset>
                  </wp:positionV>
                  <wp:extent cx="539750" cy="539750"/>
                  <wp:effectExtent l="0" t="0" r="0" b="0"/>
                  <wp:wrapSquare wrapText="bothSides"/>
                  <wp:docPr id="19" name="Grafik 19" descr="https://praevention.portal.bgn.de/files/4494/e00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https://praevention.portal.bgn.de/files/4494/e00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136B9" w:rsidRPr="00E127A9" w:rsidRDefault="001136B9" w:rsidP="006E5395">
            <w:pPr>
              <w:widowControl w:val="0"/>
              <w:autoSpaceDE w:val="0"/>
              <w:autoSpaceDN w:val="0"/>
              <w:adjustRightInd w:val="0"/>
              <w:ind w:left="227"/>
              <w:jc w:val="center"/>
            </w:pPr>
          </w:p>
        </w:tc>
      </w:tr>
      <w:tr w:rsidR="00FB2188" w:rsidTr="003D6EF9">
        <w:tc>
          <w:tcPr>
            <w:tcW w:w="10988" w:type="dxa"/>
            <w:gridSpan w:val="5"/>
            <w:tcBorders>
              <w:left w:val="single" w:sz="48" w:space="0" w:color="E36C0A" w:themeColor="accent6" w:themeShade="BF"/>
              <w:bottom w:val="single" w:sz="4" w:space="0" w:color="auto"/>
              <w:right w:val="single" w:sz="48" w:space="0" w:color="E36C0A" w:themeColor="accent6" w:themeShade="BF"/>
            </w:tcBorders>
            <w:shd w:val="clear" w:color="auto" w:fill="E36C0A" w:themeFill="accent6" w:themeFillShade="BF"/>
            <w:vAlign w:val="center"/>
          </w:tcPr>
          <w:p w:rsidR="00FB2188" w:rsidRPr="00FB2188" w:rsidRDefault="00E27C65" w:rsidP="003D6EF9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3. Schutzmass</w:t>
            </w:r>
            <w:r w:rsidR="00FB2188" w:rsidRPr="00FB2188">
              <w:rPr>
                <w:b/>
                <w:caps/>
              </w:rPr>
              <w:t>nahmen und Verhaltensregeln</w:t>
            </w:r>
          </w:p>
        </w:tc>
      </w:tr>
      <w:tr w:rsidR="001136B9" w:rsidTr="003D6EF9">
        <w:trPr>
          <w:trHeight w:val="447"/>
        </w:trPr>
        <w:tc>
          <w:tcPr>
            <w:tcW w:w="1243" w:type="dxa"/>
            <w:tcBorders>
              <w:top w:val="nil"/>
              <w:left w:val="single" w:sz="48" w:space="0" w:color="E36C0A" w:themeColor="accent6" w:themeShade="BF"/>
              <w:bottom w:val="single" w:sz="4" w:space="0" w:color="000000" w:themeColor="text1"/>
              <w:right w:val="single" w:sz="4" w:space="0" w:color="000000" w:themeColor="text1"/>
            </w:tcBorders>
          </w:tcPr>
          <w:p w:rsidR="001136B9" w:rsidRDefault="001136B9" w:rsidP="003D6EF9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:rsidR="00AA14B1" w:rsidRDefault="006E5395" w:rsidP="003D6EF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noProof/>
              </w:rPr>
              <w:drawing>
                <wp:inline distT="0" distB="0" distL="0" distR="0" wp14:anchorId="43805F0D" wp14:editId="4FD4B221">
                  <wp:extent cx="540000" cy="540000"/>
                  <wp:effectExtent l="0" t="0" r="0" b="0"/>
                  <wp:docPr id="22" name="Bild 11" descr="https://praevention.portal.bgn.de/files/560/m01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praevention.portal.bgn.de/files/560/m01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36B9" w:rsidRDefault="001136B9" w:rsidP="003D6EF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136B9" w:rsidRPr="00E127A9" w:rsidRDefault="001136B9" w:rsidP="003D6EF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4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36B9" w:rsidRPr="0057563F" w:rsidRDefault="001136B9" w:rsidP="001136B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7563F">
              <w:rPr>
                <w:rFonts w:cs="Arial"/>
                <w:color w:val="000000"/>
              </w:rPr>
              <w:t>Die staubemittierenden Bearbeitungsmaschinen müssen mit Absaugeinrichtungen betrieben werden; dies gilt auch für Handmaschinen und Handschleifarbeitsplätze. Ist dies nicht möglich, muss Atemschutz (z. B. Filtergeräte mit Partikelfilter nach DIN EN 143-P2 oder filtrierende Halbmasken nach DIN EN 149-FFP2) benutzt werden.</w:t>
            </w:r>
          </w:p>
          <w:p w:rsidR="00AA14B1" w:rsidRDefault="001136B9" w:rsidP="001136B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7563F">
              <w:rPr>
                <w:rFonts w:cs="Arial"/>
                <w:color w:val="000000"/>
              </w:rPr>
              <w:t xml:space="preserve">Stauberfassungselemente sind sorgfältig einzustellen. </w:t>
            </w:r>
          </w:p>
          <w:p w:rsidR="001136B9" w:rsidRPr="0057563F" w:rsidRDefault="001136B9" w:rsidP="001136B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7563F">
              <w:rPr>
                <w:rFonts w:cs="Arial"/>
                <w:color w:val="000000"/>
              </w:rPr>
              <w:t>Die Schieber in den Anschlussleitungen der nicht benutzten Maschinen müssen geschlossen sein.</w:t>
            </w:r>
          </w:p>
          <w:p w:rsidR="001136B9" w:rsidRDefault="001136B9" w:rsidP="001136B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7563F">
              <w:rPr>
                <w:rFonts w:cs="Arial"/>
                <w:color w:val="000000"/>
              </w:rPr>
              <w:t>Der Arbeitsplatz ist wie folgt zu reinigen: ............................................................................................................</w:t>
            </w:r>
          </w:p>
          <w:p w:rsidR="00AA14B1" w:rsidRPr="0057563F" w:rsidRDefault="00AA14B1" w:rsidP="00AA14B1">
            <w:pPr>
              <w:widowControl w:val="0"/>
              <w:autoSpaceDE w:val="0"/>
              <w:autoSpaceDN w:val="0"/>
              <w:adjustRightInd w:val="0"/>
              <w:ind w:left="226"/>
              <w:rPr>
                <w:rFonts w:cs="Arial"/>
                <w:color w:val="000000"/>
              </w:rPr>
            </w:pPr>
            <w:r w:rsidRPr="0057563F">
              <w:rPr>
                <w:rFonts w:cs="Arial"/>
                <w:color w:val="000000"/>
              </w:rPr>
              <w:t>...........................................................................................</w:t>
            </w:r>
            <w:r>
              <w:rPr>
                <w:rFonts w:cs="Arial"/>
                <w:color w:val="000000"/>
              </w:rPr>
              <w:t>...............</w:t>
            </w:r>
            <w:r w:rsidRPr="0057563F">
              <w:rPr>
                <w:rFonts w:cs="Arial"/>
                <w:color w:val="000000"/>
              </w:rPr>
              <w:t>..</w:t>
            </w:r>
          </w:p>
          <w:p w:rsidR="001136B9" w:rsidRPr="00E127A9" w:rsidRDefault="001136B9" w:rsidP="001136B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27" w:hanging="227"/>
            </w:pPr>
            <w:r w:rsidRPr="0057563F">
              <w:rPr>
                <w:rFonts w:cs="Arial"/>
                <w:color w:val="000000"/>
              </w:rPr>
              <w:t>Hinweis: Nicht mit Druckluft abblasen</w:t>
            </w:r>
          </w:p>
        </w:tc>
        <w:tc>
          <w:tcPr>
            <w:tcW w:w="124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8" w:space="0" w:color="E36C0A" w:themeColor="accent6" w:themeShade="BF"/>
            </w:tcBorders>
          </w:tcPr>
          <w:p w:rsidR="001136B9" w:rsidRDefault="001136B9" w:rsidP="003D6EF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D6EF9" w:rsidRDefault="003D6EF9" w:rsidP="003D6EF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A14B1" w:rsidRDefault="00AA14B1" w:rsidP="003D6E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14B1">
              <w:drawing>
                <wp:inline distT="0" distB="0" distL="0" distR="0">
                  <wp:extent cx="540000" cy="540000"/>
                  <wp:effectExtent l="0" t="0" r="0" b="0"/>
                  <wp:docPr id="18" name="Grafik 18" descr="https://praevention.portal.bgn.de/files/553/p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ttps://praevention.portal.bgn.de/files/553/p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14B1" w:rsidRDefault="00AA14B1" w:rsidP="003D6EF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D6EF9" w:rsidRDefault="003D6EF9" w:rsidP="003D6EF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D6EF9" w:rsidRDefault="003D6EF9" w:rsidP="003D6EF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noProof/>
              </w:rPr>
              <w:drawing>
                <wp:inline distT="0" distB="0" distL="0" distR="0" wp14:anchorId="3F47F63D" wp14:editId="46BE4D3D">
                  <wp:extent cx="554118" cy="540000"/>
                  <wp:effectExtent l="0" t="0" r="0" b="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ssen und Trinken verboten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118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D6EF9" w:rsidRPr="00E127A9" w:rsidRDefault="003D6EF9" w:rsidP="003D6EF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B2188" w:rsidRPr="00FB2188" w:rsidTr="003D6EF9">
        <w:tc>
          <w:tcPr>
            <w:tcW w:w="10988" w:type="dxa"/>
            <w:gridSpan w:val="5"/>
            <w:tcBorders>
              <w:left w:val="single" w:sz="48" w:space="0" w:color="E36C0A" w:themeColor="accent6" w:themeShade="BF"/>
              <w:right w:val="single" w:sz="48" w:space="0" w:color="E36C0A" w:themeColor="accent6" w:themeShade="BF"/>
            </w:tcBorders>
            <w:shd w:val="clear" w:color="auto" w:fill="E36C0A" w:themeFill="accent6" w:themeFillShade="BF"/>
            <w:vAlign w:val="center"/>
          </w:tcPr>
          <w:p w:rsidR="00FB2188" w:rsidRPr="00FB2188" w:rsidRDefault="00FB2188" w:rsidP="003D6EF9">
            <w:pPr>
              <w:jc w:val="center"/>
              <w:rPr>
                <w:b/>
                <w:caps/>
              </w:rPr>
            </w:pPr>
            <w:r w:rsidRPr="00FB2188">
              <w:rPr>
                <w:b/>
                <w:caps/>
              </w:rPr>
              <w:t>4. Verhalten im Gefahrenfall</w:t>
            </w:r>
            <w:r w:rsidR="003D6EF9">
              <w:rPr>
                <w:b/>
                <w:caps/>
              </w:rPr>
              <w:t xml:space="preserve"> / bei Störungen</w:t>
            </w:r>
          </w:p>
        </w:tc>
      </w:tr>
      <w:tr w:rsidR="001136B9" w:rsidTr="000B33E0">
        <w:trPr>
          <w:trHeight w:val="447"/>
        </w:trPr>
        <w:tc>
          <w:tcPr>
            <w:tcW w:w="1243" w:type="dxa"/>
            <w:tcBorders>
              <w:top w:val="nil"/>
              <w:left w:val="single" w:sz="48" w:space="0" w:color="E36C0A" w:themeColor="accent6" w:themeShade="BF"/>
              <w:bottom w:val="single" w:sz="4" w:space="0" w:color="000000" w:themeColor="text1"/>
              <w:right w:val="single" w:sz="4" w:space="0" w:color="000000" w:themeColor="text1"/>
            </w:tcBorders>
          </w:tcPr>
          <w:p w:rsidR="001136B9" w:rsidRDefault="001136B9" w:rsidP="003D6EF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136B9" w:rsidRPr="00E127A9" w:rsidRDefault="001136B9" w:rsidP="003D6EF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noProof/>
              </w:rPr>
              <w:drawing>
                <wp:inline distT="0" distB="0" distL="0" distR="0" wp14:anchorId="134E0D73" wp14:editId="3466BA50">
                  <wp:extent cx="652145" cy="548640"/>
                  <wp:effectExtent l="0" t="0" r="0" b="3810"/>
                  <wp:docPr id="14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145" cy="548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4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6EF9" w:rsidRDefault="003D6EF9" w:rsidP="003D6EF9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</w:pPr>
            <w:r w:rsidRPr="003D6EF9">
              <w:t>Störungen an Filteranlagen sind unter Benutzung von Atemschutz</w:t>
            </w:r>
            <w:r>
              <w:t xml:space="preserve"> </w:t>
            </w:r>
            <w:r w:rsidRPr="003D6EF9">
              <w:t>zu beheben.</w:t>
            </w:r>
          </w:p>
          <w:p w:rsidR="003D6EF9" w:rsidRDefault="003D6EF9" w:rsidP="003D6EF9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</w:pPr>
            <w:r w:rsidRPr="003D6EF9">
              <w:t>Im Brandfall sind die Feuerlöscheinrichtungen zu benutzen und die Feuerwehr unter Notruf 112 zu verständigen.</w:t>
            </w:r>
          </w:p>
          <w:p w:rsidR="003D6EF9" w:rsidRDefault="003D6EF9" w:rsidP="003D6EF9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</w:pPr>
            <w:r w:rsidRPr="003D6EF9">
              <w:t>Glimmbrände in Staubablagerungen nicht durch scharfen Löschmittelstrahl aufwirbeln – Staubexplosionsgefahr!</w:t>
            </w:r>
          </w:p>
          <w:p w:rsidR="003D6EF9" w:rsidRPr="003D6EF9" w:rsidRDefault="003D6EF9" w:rsidP="003D6EF9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</w:pPr>
            <w:r w:rsidRPr="003D6EF9">
              <w:t>Bei Bränden von Silos und Filteranlagen nur mit stationärer Löschanlage löschen.</w:t>
            </w:r>
          </w:p>
          <w:p w:rsidR="001136B9" w:rsidRPr="00E127A9" w:rsidRDefault="001136B9" w:rsidP="003D6EF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>
              <w:t>Meldung an den Träger/Verantwortlichen.</w:t>
            </w:r>
          </w:p>
        </w:tc>
        <w:tc>
          <w:tcPr>
            <w:tcW w:w="124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8" w:space="0" w:color="E36C0A" w:themeColor="accent6" w:themeShade="BF"/>
            </w:tcBorders>
          </w:tcPr>
          <w:p w:rsidR="003D6EF9" w:rsidRDefault="003D6EF9" w:rsidP="004B702D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0" w:name="_GoBack"/>
            <w:bookmarkEnd w:id="0"/>
          </w:p>
          <w:p w:rsidR="001136B9" w:rsidRDefault="004B702D" w:rsidP="00AA14B1">
            <w:pPr>
              <w:widowControl w:val="0"/>
              <w:autoSpaceDE w:val="0"/>
              <w:autoSpaceDN w:val="0"/>
              <w:adjustRightInd w:val="0"/>
              <w:ind w:left="227"/>
              <w:jc w:val="center"/>
            </w:pPr>
            <w:r>
              <w:rPr>
                <w:noProof/>
              </w:rPr>
              <w:drawing>
                <wp:inline distT="0" distB="0" distL="0" distR="0" wp14:anchorId="792ED011" wp14:editId="13F10ED2">
                  <wp:extent cx="468000" cy="468000"/>
                  <wp:effectExtent l="0" t="0" r="8255" b="8255"/>
                  <wp:docPr id="23" name="Bild 14" descr="https://praevention.portal.bgn.de/files/562/f0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praevention.portal.bgn.de/files/562/f0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702D" w:rsidRPr="004B702D" w:rsidRDefault="004B702D" w:rsidP="00AA14B1">
            <w:pPr>
              <w:widowControl w:val="0"/>
              <w:autoSpaceDE w:val="0"/>
              <w:autoSpaceDN w:val="0"/>
              <w:adjustRightInd w:val="0"/>
              <w:ind w:left="227"/>
              <w:jc w:val="center"/>
              <w:rPr>
                <w:b/>
              </w:rPr>
            </w:pPr>
            <w:r w:rsidRPr="004B702D">
              <w:rPr>
                <w:b/>
              </w:rPr>
              <w:t>112</w:t>
            </w:r>
          </w:p>
          <w:p w:rsidR="004B702D" w:rsidRPr="00E127A9" w:rsidRDefault="004B702D" w:rsidP="00AA14B1">
            <w:pPr>
              <w:widowControl w:val="0"/>
              <w:autoSpaceDE w:val="0"/>
              <w:autoSpaceDN w:val="0"/>
              <w:adjustRightInd w:val="0"/>
              <w:ind w:left="227"/>
              <w:jc w:val="center"/>
            </w:pPr>
          </w:p>
        </w:tc>
      </w:tr>
      <w:tr w:rsidR="00671AED" w:rsidTr="003D6EF9">
        <w:tc>
          <w:tcPr>
            <w:tcW w:w="10988" w:type="dxa"/>
            <w:gridSpan w:val="5"/>
            <w:tcBorders>
              <w:left w:val="single" w:sz="48" w:space="0" w:color="E36C0A" w:themeColor="accent6" w:themeShade="BF"/>
              <w:right w:val="single" w:sz="48" w:space="0" w:color="E36C0A" w:themeColor="accent6" w:themeShade="BF"/>
            </w:tcBorders>
            <w:shd w:val="clear" w:color="auto" w:fill="E36C0A" w:themeFill="accent6" w:themeFillShade="BF"/>
            <w:vAlign w:val="center"/>
          </w:tcPr>
          <w:p w:rsidR="00671AED" w:rsidRPr="00671AED" w:rsidRDefault="00671AED" w:rsidP="003D6EF9">
            <w:pPr>
              <w:jc w:val="center"/>
              <w:rPr>
                <w:b/>
                <w:caps/>
              </w:rPr>
            </w:pPr>
            <w:r w:rsidRPr="00671AED">
              <w:rPr>
                <w:b/>
                <w:caps/>
              </w:rPr>
              <w:t>5. Erste Hilfe</w:t>
            </w:r>
          </w:p>
        </w:tc>
      </w:tr>
      <w:tr w:rsidR="001136B9" w:rsidTr="000B33E0">
        <w:trPr>
          <w:trHeight w:val="447"/>
        </w:trPr>
        <w:tc>
          <w:tcPr>
            <w:tcW w:w="1243" w:type="dxa"/>
            <w:tcBorders>
              <w:top w:val="nil"/>
              <w:left w:val="single" w:sz="48" w:space="0" w:color="E36C0A" w:themeColor="accent6" w:themeShade="BF"/>
              <w:bottom w:val="single" w:sz="4" w:space="0" w:color="000000" w:themeColor="text1"/>
              <w:right w:val="single" w:sz="4" w:space="0" w:color="000000" w:themeColor="text1"/>
            </w:tcBorders>
          </w:tcPr>
          <w:p w:rsidR="001136B9" w:rsidRDefault="001136B9" w:rsidP="003D6EF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136B9" w:rsidRDefault="001136B9" w:rsidP="003D6EF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noProof/>
              </w:rPr>
              <w:drawing>
                <wp:inline distT="0" distB="0" distL="0" distR="0" wp14:anchorId="09C2E1FF" wp14:editId="1464B9D9">
                  <wp:extent cx="552450" cy="552450"/>
                  <wp:effectExtent l="0" t="0" r="0" b="0"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D6EF9" w:rsidRDefault="003D6EF9" w:rsidP="003D6EF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136B9" w:rsidRPr="00E127A9" w:rsidRDefault="001136B9" w:rsidP="00AA14B1">
            <w:pPr>
              <w:tabs>
                <w:tab w:val="left" w:pos="567"/>
              </w:tabs>
              <w:ind w:right="176"/>
              <w:jc w:val="center"/>
            </w:pPr>
          </w:p>
        </w:tc>
        <w:tc>
          <w:tcPr>
            <w:tcW w:w="8504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36B9" w:rsidRPr="006603ED" w:rsidRDefault="001136B9" w:rsidP="001136B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603ED">
              <w:rPr>
                <w:rFonts w:cs="Arial"/>
                <w:color w:val="000000"/>
              </w:rPr>
              <w:t>Ersthelfer heranziehen.</w:t>
            </w:r>
          </w:p>
          <w:p w:rsidR="001136B9" w:rsidRPr="006603ED" w:rsidRDefault="001136B9" w:rsidP="001136B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603ED">
              <w:rPr>
                <w:rFonts w:cs="Arial"/>
                <w:color w:val="000000"/>
              </w:rPr>
              <w:t xml:space="preserve">Melden Sie den Unfall unverzüglich dem </w:t>
            </w:r>
            <w:r>
              <w:rPr>
                <w:rFonts w:cs="Arial"/>
                <w:color w:val="000000"/>
              </w:rPr>
              <w:t>Träger/Verantwortlichen</w:t>
            </w:r>
            <w:r w:rsidRPr="006603ED">
              <w:rPr>
                <w:rFonts w:cs="Arial"/>
                <w:color w:val="000000"/>
              </w:rPr>
              <w:t>.</w:t>
            </w:r>
          </w:p>
          <w:p w:rsidR="001136B9" w:rsidRDefault="001136B9" w:rsidP="001136B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603ED">
              <w:rPr>
                <w:rFonts w:cs="Arial"/>
                <w:color w:val="000000"/>
              </w:rPr>
              <w:t>Achten Sie darauf, dass über jede Erste-Hilfe-Leistung, Aufzeichnungen in einem Verbandbuch gemacht werden.</w:t>
            </w:r>
          </w:p>
          <w:p w:rsidR="000B33E0" w:rsidRPr="006603ED" w:rsidRDefault="000B33E0" w:rsidP="000B33E0">
            <w:pPr>
              <w:widowControl w:val="0"/>
              <w:autoSpaceDE w:val="0"/>
              <w:autoSpaceDN w:val="0"/>
              <w:adjustRightInd w:val="0"/>
              <w:ind w:left="226"/>
              <w:rPr>
                <w:rFonts w:cs="Arial"/>
                <w:color w:val="000000"/>
              </w:rPr>
            </w:pPr>
          </w:p>
          <w:p w:rsidR="001136B9" w:rsidRPr="00AA14B1" w:rsidRDefault="001136B9" w:rsidP="001136B9">
            <w:pPr>
              <w:tabs>
                <w:tab w:val="num" w:pos="232"/>
              </w:tabs>
              <w:overflowPunct w:val="0"/>
              <w:autoSpaceDE w:val="0"/>
              <w:autoSpaceDN w:val="0"/>
              <w:adjustRightInd w:val="0"/>
              <w:ind w:left="-52"/>
              <w:rPr>
                <w:b/>
                <w:sz w:val="28"/>
                <w:szCs w:val="28"/>
              </w:rPr>
            </w:pPr>
            <w:r w:rsidRPr="00AA14B1">
              <w:rPr>
                <w:b/>
                <w:sz w:val="28"/>
                <w:szCs w:val="28"/>
              </w:rPr>
              <w:t>Ersthelfer</w:t>
            </w:r>
            <w:r w:rsidR="00AA14B1">
              <w:rPr>
                <w:b/>
                <w:sz w:val="28"/>
                <w:szCs w:val="28"/>
              </w:rPr>
              <w:t>/in</w:t>
            </w:r>
            <w:r w:rsidRPr="00AA14B1">
              <w:rPr>
                <w:b/>
                <w:sz w:val="28"/>
                <w:szCs w:val="28"/>
              </w:rPr>
              <w:t>:</w:t>
            </w:r>
            <w:r w:rsidR="00AA14B1">
              <w:rPr>
                <w:b/>
                <w:sz w:val="28"/>
                <w:szCs w:val="28"/>
              </w:rPr>
              <w:t>___________________________________</w:t>
            </w:r>
          </w:p>
          <w:p w:rsidR="001136B9" w:rsidRPr="001136B9" w:rsidRDefault="001136B9" w:rsidP="001136B9">
            <w:pPr>
              <w:tabs>
                <w:tab w:val="num" w:pos="232"/>
              </w:tabs>
              <w:overflowPunct w:val="0"/>
              <w:autoSpaceDE w:val="0"/>
              <w:autoSpaceDN w:val="0"/>
              <w:adjustRightInd w:val="0"/>
              <w:ind w:left="-52"/>
              <w:rPr>
                <w:b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8" w:space="0" w:color="E36C0A" w:themeColor="accent6" w:themeShade="BF"/>
            </w:tcBorders>
          </w:tcPr>
          <w:p w:rsidR="00AA14B1" w:rsidRDefault="00AA14B1" w:rsidP="003D6EF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D6EF9" w:rsidRDefault="00AA14B1" w:rsidP="003D6EF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noProof/>
              </w:rPr>
              <w:drawing>
                <wp:inline distT="0" distB="0" distL="0" distR="0" wp14:anchorId="15B50AAF" wp14:editId="5D67A527">
                  <wp:extent cx="548640" cy="542290"/>
                  <wp:effectExtent l="0" t="0" r="3810" b="0"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A14B1" w:rsidRPr="0001197C" w:rsidRDefault="00AA14B1" w:rsidP="00AA14B1">
            <w:pPr>
              <w:tabs>
                <w:tab w:val="left" w:pos="567"/>
              </w:tabs>
              <w:ind w:right="176"/>
              <w:jc w:val="center"/>
              <w:rPr>
                <w:b/>
              </w:rPr>
            </w:pPr>
            <w:r>
              <w:rPr>
                <w:b/>
              </w:rPr>
              <w:t>112</w:t>
            </w:r>
          </w:p>
          <w:p w:rsidR="00AA14B1" w:rsidRPr="00E127A9" w:rsidRDefault="00AA14B1" w:rsidP="003D6EF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71AED" w:rsidRPr="00671AED" w:rsidTr="003D6EF9">
        <w:tc>
          <w:tcPr>
            <w:tcW w:w="10988" w:type="dxa"/>
            <w:gridSpan w:val="5"/>
            <w:tcBorders>
              <w:left w:val="single" w:sz="48" w:space="0" w:color="E36C0A" w:themeColor="accent6" w:themeShade="BF"/>
              <w:right w:val="single" w:sz="48" w:space="0" w:color="E36C0A" w:themeColor="accent6" w:themeShade="BF"/>
            </w:tcBorders>
            <w:shd w:val="clear" w:color="auto" w:fill="E36C0A" w:themeFill="accent6" w:themeFillShade="BF"/>
            <w:vAlign w:val="center"/>
          </w:tcPr>
          <w:p w:rsidR="00671AED" w:rsidRPr="00671AED" w:rsidRDefault="00671AED" w:rsidP="003D6EF9">
            <w:pPr>
              <w:jc w:val="center"/>
              <w:rPr>
                <w:b/>
                <w:caps/>
              </w:rPr>
            </w:pPr>
            <w:r w:rsidRPr="00671AED">
              <w:rPr>
                <w:b/>
                <w:caps/>
              </w:rPr>
              <w:t>6. Instandhaltung</w:t>
            </w:r>
            <w:r w:rsidR="00E27C65">
              <w:rPr>
                <w:b/>
                <w:caps/>
              </w:rPr>
              <w:t>/Entsorgung</w:t>
            </w:r>
          </w:p>
        </w:tc>
      </w:tr>
      <w:tr w:rsidR="001136B9" w:rsidTr="000B33E0">
        <w:trPr>
          <w:trHeight w:val="447"/>
        </w:trPr>
        <w:tc>
          <w:tcPr>
            <w:tcW w:w="1243" w:type="dxa"/>
            <w:tcBorders>
              <w:top w:val="nil"/>
              <w:left w:val="single" w:sz="48" w:space="0" w:color="E36C0A" w:themeColor="accent6" w:themeShade="BF"/>
              <w:bottom w:val="single" w:sz="4" w:space="0" w:color="000000" w:themeColor="text1"/>
              <w:right w:val="single" w:sz="4" w:space="0" w:color="000000" w:themeColor="text1"/>
            </w:tcBorders>
          </w:tcPr>
          <w:p w:rsidR="001136B9" w:rsidRPr="00E127A9" w:rsidRDefault="001136B9" w:rsidP="003D6EF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4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4B1" w:rsidRDefault="00AA14B1" w:rsidP="001136B9">
            <w:pPr>
              <w:widowControl w:val="0"/>
              <w:autoSpaceDE w:val="0"/>
              <w:autoSpaceDN w:val="0"/>
              <w:adjustRightInd w:val="0"/>
            </w:pPr>
            <w:r>
              <w:t>Holzstaub und –späne sammeln in ____________________________________</w:t>
            </w:r>
          </w:p>
          <w:p w:rsidR="001136B9" w:rsidRPr="00E127A9" w:rsidRDefault="001136B9" w:rsidP="001136B9">
            <w:pPr>
              <w:widowControl w:val="0"/>
              <w:autoSpaceDE w:val="0"/>
              <w:autoSpaceDN w:val="0"/>
              <w:adjustRightInd w:val="0"/>
            </w:pPr>
            <w:r>
              <w:t>Entsorgung gemäß Herstellerangaben, bzw. nach behördlichen Vorschriften.</w:t>
            </w:r>
          </w:p>
        </w:tc>
        <w:tc>
          <w:tcPr>
            <w:tcW w:w="124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8" w:space="0" w:color="E36C0A" w:themeColor="accent6" w:themeShade="BF"/>
            </w:tcBorders>
          </w:tcPr>
          <w:p w:rsidR="001136B9" w:rsidRPr="00E127A9" w:rsidRDefault="001136B9" w:rsidP="00333A43">
            <w:pPr>
              <w:widowControl w:val="0"/>
              <w:autoSpaceDE w:val="0"/>
              <w:autoSpaceDN w:val="0"/>
              <w:adjustRightInd w:val="0"/>
              <w:ind w:left="227"/>
            </w:pPr>
          </w:p>
        </w:tc>
      </w:tr>
      <w:tr w:rsidR="00F765B6" w:rsidTr="003D6EF9">
        <w:tc>
          <w:tcPr>
            <w:tcW w:w="10988" w:type="dxa"/>
            <w:gridSpan w:val="5"/>
            <w:tcBorders>
              <w:left w:val="single" w:sz="48" w:space="0" w:color="E36C0A" w:themeColor="accent6" w:themeShade="BF"/>
              <w:bottom w:val="single" w:sz="48" w:space="0" w:color="E36C0A" w:themeColor="accent6" w:themeShade="BF"/>
              <w:right w:val="single" w:sz="48" w:space="0" w:color="E36C0A" w:themeColor="accent6" w:themeShade="BF"/>
            </w:tcBorders>
          </w:tcPr>
          <w:p w:rsidR="00F765B6" w:rsidRDefault="00F765B6"/>
          <w:p w:rsidR="00F765B6" w:rsidRDefault="00F765B6">
            <w:r>
              <w:t>Datum:                                   Unterschrift:</w:t>
            </w:r>
          </w:p>
          <w:p w:rsidR="00F765B6" w:rsidRDefault="00F765B6"/>
        </w:tc>
      </w:tr>
    </w:tbl>
    <w:p w:rsidR="00FC529D" w:rsidRDefault="00FC529D"/>
    <w:sectPr w:rsidR="00FC529D" w:rsidSect="00AA14B1">
      <w:footerReference w:type="default" r:id="rId19"/>
      <w:pgSz w:w="11906" w:h="16838"/>
      <w:pgMar w:top="851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8C4" w:rsidRDefault="008828C4" w:rsidP="008828C4">
      <w:r>
        <w:separator/>
      </w:r>
    </w:p>
  </w:endnote>
  <w:endnote w:type="continuationSeparator" w:id="0">
    <w:p w:rsidR="008828C4" w:rsidRDefault="008828C4" w:rsidP="00882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8C4" w:rsidRPr="00AA14B1" w:rsidRDefault="008828C4">
    <w:pPr>
      <w:pStyle w:val="Fuzeile"/>
      <w:rPr>
        <w:sz w:val="16"/>
        <w:szCs w:val="16"/>
      </w:rPr>
    </w:pPr>
    <w:r w:rsidRPr="004943CD">
      <w:rPr>
        <w:rFonts w:cs="Arial"/>
        <w:sz w:val="16"/>
        <w:szCs w:val="16"/>
      </w:rPr>
      <w:t>Arbeitssicherheit</w:t>
    </w:r>
    <w:r>
      <w:rPr>
        <w:rFonts w:cs="Arial"/>
        <w:sz w:val="16"/>
        <w:szCs w:val="16"/>
      </w:rPr>
      <w:t xml:space="preserve"> </w:t>
    </w:r>
    <w:r w:rsidRPr="004943CD">
      <w:rPr>
        <w:rFonts w:cs="Arial"/>
        <w:sz w:val="16"/>
        <w:szCs w:val="16"/>
      </w:rPr>
      <w:t>/</w:t>
    </w:r>
    <w:r>
      <w:rPr>
        <w:rFonts w:cs="Arial"/>
        <w:sz w:val="16"/>
        <w:szCs w:val="16"/>
      </w:rPr>
      <w:t xml:space="preserve"> </w:t>
    </w:r>
    <w:r w:rsidR="00F71A0D">
      <w:rPr>
        <w:rFonts w:cs="Arial"/>
        <w:sz w:val="16"/>
        <w:szCs w:val="16"/>
      </w:rPr>
      <w:t>A</w:t>
    </w:r>
    <w:r w:rsidRPr="004943CD">
      <w:rPr>
        <w:rFonts w:cs="Arial"/>
        <w:sz w:val="16"/>
        <w:szCs w:val="16"/>
      </w:rPr>
      <w:t>nweisungen</w:t>
    </w:r>
    <w:r w:rsidR="00F71A0D">
      <w:rPr>
        <w:rFonts w:cs="Arial"/>
        <w:sz w:val="16"/>
        <w:szCs w:val="16"/>
      </w:rPr>
      <w:t xml:space="preserve"> Gefahrstoffe</w:t>
    </w:r>
    <w:r>
      <w:rPr>
        <w:rFonts w:cs="Arial"/>
        <w:sz w:val="16"/>
        <w:szCs w:val="16"/>
      </w:rPr>
      <w:t xml:space="preserve"> </w:t>
    </w:r>
    <w:r w:rsidRPr="004943CD">
      <w:rPr>
        <w:rFonts w:cs="Arial"/>
        <w:sz w:val="16"/>
        <w:szCs w:val="16"/>
      </w:rPr>
      <w:t>/</w:t>
    </w:r>
    <w:r>
      <w:rPr>
        <w:rFonts w:cs="Arial"/>
        <w:sz w:val="16"/>
        <w:szCs w:val="16"/>
      </w:rPr>
      <w:t xml:space="preserve"> </w:t>
    </w:r>
    <w:r w:rsidRPr="004943CD">
      <w:rPr>
        <w:rFonts w:cs="Arial"/>
        <w:sz w:val="16"/>
        <w:szCs w:val="16"/>
      </w:rPr>
      <w:t>Evangelische Landeskirche Baden</w:t>
    </w:r>
    <w:r>
      <w:rPr>
        <w:rFonts w:cs="Arial"/>
        <w:sz w:val="16"/>
        <w:szCs w:val="16"/>
      </w:rPr>
      <w:t xml:space="preserve"> / </w:t>
    </w:r>
    <w:r w:rsidRPr="004943CD">
      <w:rPr>
        <w:rFonts w:cs="Arial"/>
        <w:sz w:val="16"/>
        <w:szCs w:val="16"/>
      </w:rPr>
      <w:t>0</w:t>
    </w:r>
    <w:r w:rsidR="00AA14B1">
      <w:rPr>
        <w:rFonts w:cs="Arial"/>
        <w:sz w:val="16"/>
        <w:szCs w:val="16"/>
      </w:rPr>
      <w:t>8</w:t>
    </w:r>
    <w:r w:rsidRPr="004943CD">
      <w:rPr>
        <w:rFonts w:cs="Arial"/>
        <w:sz w:val="16"/>
        <w:szCs w:val="16"/>
      </w:rPr>
      <w:t>.201</w:t>
    </w:r>
    <w:r w:rsidR="009453A7">
      <w:rPr>
        <w:rFonts w:cs="Arial"/>
        <w:sz w:val="16"/>
        <w:szCs w:val="16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8C4" w:rsidRDefault="008828C4" w:rsidP="008828C4">
      <w:r>
        <w:separator/>
      </w:r>
    </w:p>
  </w:footnote>
  <w:footnote w:type="continuationSeparator" w:id="0">
    <w:p w:rsidR="008828C4" w:rsidRDefault="008828C4" w:rsidP="00882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>
    <w:nsid w:val="03C66432"/>
    <w:multiLevelType w:val="hybridMultilevel"/>
    <w:tmpl w:val="5BF2BA2A"/>
    <w:lvl w:ilvl="0" w:tplc="C3DC40E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0C6120"/>
    <w:multiLevelType w:val="singleLevel"/>
    <w:tmpl w:val="B880B098"/>
    <w:lvl w:ilvl="0">
      <w:start w:val="1"/>
      <w:numFmt w:val="bullet"/>
      <w:pStyle w:val="FormatvorlageRegeln"/>
      <w:lvlText w:val=""/>
      <w:lvlJc w:val="left"/>
      <w:pPr>
        <w:tabs>
          <w:tab w:val="num" w:pos="927"/>
        </w:tabs>
        <w:ind w:left="794" w:hanging="227"/>
      </w:pPr>
      <w:rPr>
        <w:rFonts w:ascii="Symbol" w:hAnsi="Symbol" w:hint="default"/>
        <w:sz w:val="16"/>
      </w:rPr>
    </w:lvl>
  </w:abstractNum>
  <w:abstractNum w:abstractNumId="3">
    <w:nsid w:val="18C335DD"/>
    <w:multiLevelType w:val="hybridMultilevel"/>
    <w:tmpl w:val="1E76DC76"/>
    <w:lvl w:ilvl="0" w:tplc="04070001">
      <w:start w:val="1"/>
      <w:numFmt w:val="bullet"/>
      <w:lvlText w:val=""/>
      <w:lvlJc w:val="left"/>
      <w:pPr>
        <w:tabs>
          <w:tab w:val="num" w:pos="227"/>
        </w:tabs>
        <w:ind w:left="226" w:hanging="226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F4670D"/>
    <w:multiLevelType w:val="hybridMultilevel"/>
    <w:tmpl w:val="71A41688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9F3BCF"/>
    <w:multiLevelType w:val="hybridMultilevel"/>
    <w:tmpl w:val="5D2264B0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9CD638F"/>
    <w:multiLevelType w:val="hybridMultilevel"/>
    <w:tmpl w:val="C6902DC2"/>
    <w:lvl w:ilvl="0" w:tplc="FFFFFFFF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000000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3DE5B7A"/>
    <w:multiLevelType w:val="hybridMultilevel"/>
    <w:tmpl w:val="25708E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0237C9"/>
    <w:multiLevelType w:val="hybridMultilevel"/>
    <w:tmpl w:val="C83C3974"/>
    <w:lvl w:ilvl="0" w:tplc="99C8FB26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9">
    <w:nsid w:val="44F77678"/>
    <w:multiLevelType w:val="hybridMultilevel"/>
    <w:tmpl w:val="61E03AB6"/>
    <w:lvl w:ilvl="0" w:tplc="F29E174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3606D43"/>
    <w:multiLevelType w:val="hybridMultilevel"/>
    <w:tmpl w:val="C02258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77420B"/>
    <w:multiLevelType w:val="hybridMultilevel"/>
    <w:tmpl w:val="F3ACC5F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3"/>
  </w:num>
  <w:num w:numId="5">
    <w:abstractNumId w:val="10"/>
  </w:num>
  <w:num w:numId="6">
    <w:abstractNumId w:val="5"/>
  </w:num>
  <w:num w:numId="7">
    <w:abstractNumId w:val="4"/>
  </w:num>
  <w:num w:numId="8">
    <w:abstractNumId w:val="0"/>
  </w:num>
  <w:num w:numId="9">
    <w:abstractNumId w:val="2"/>
  </w:num>
  <w:num w:numId="10">
    <w:abstractNumId w:val="9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188"/>
    <w:rsid w:val="00046E97"/>
    <w:rsid w:val="000A10F8"/>
    <w:rsid w:val="000B33E0"/>
    <w:rsid w:val="000F35C6"/>
    <w:rsid w:val="001047C3"/>
    <w:rsid w:val="001136B9"/>
    <w:rsid w:val="001939F4"/>
    <w:rsid w:val="002E1CAE"/>
    <w:rsid w:val="003D6EF9"/>
    <w:rsid w:val="00445A4B"/>
    <w:rsid w:val="004A3DEF"/>
    <w:rsid w:val="004B702D"/>
    <w:rsid w:val="004F7935"/>
    <w:rsid w:val="00541685"/>
    <w:rsid w:val="0057563F"/>
    <w:rsid w:val="006603ED"/>
    <w:rsid w:val="00671AED"/>
    <w:rsid w:val="006C05E3"/>
    <w:rsid w:val="006C5259"/>
    <w:rsid w:val="006E5395"/>
    <w:rsid w:val="008828C4"/>
    <w:rsid w:val="008C5672"/>
    <w:rsid w:val="009453A7"/>
    <w:rsid w:val="009D54AA"/>
    <w:rsid w:val="009F3C76"/>
    <w:rsid w:val="00AA14B1"/>
    <w:rsid w:val="00AE38BD"/>
    <w:rsid w:val="00BF0776"/>
    <w:rsid w:val="00E27C65"/>
    <w:rsid w:val="00E4328D"/>
    <w:rsid w:val="00EC7117"/>
    <w:rsid w:val="00F71A0D"/>
    <w:rsid w:val="00F765B6"/>
    <w:rsid w:val="00FB2188"/>
    <w:rsid w:val="00FC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="Times New Roman" w:hAnsi="Trebuchet MS" w:cs="Times New Roman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B2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218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218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B218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828C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828C4"/>
  </w:style>
  <w:style w:type="paragraph" w:styleId="Fuzeile">
    <w:name w:val="footer"/>
    <w:basedOn w:val="Standard"/>
    <w:link w:val="FuzeileZchn"/>
    <w:unhideWhenUsed/>
    <w:rsid w:val="008828C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8828C4"/>
  </w:style>
  <w:style w:type="paragraph" w:customStyle="1" w:styleId="FormatvorlageRegeln">
    <w:name w:val="Formatvorlage_Regeln"/>
    <w:basedOn w:val="Standard"/>
    <w:rsid w:val="0057563F"/>
    <w:pPr>
      <w:numPr>
        <w:numId w:val="9"/>
      </w:numPr>
    </w:pPr>
    <w:rPr>
      <w:rFonts w:ascii="Arial" w:hAnsi="Arial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="Times New Roman" w:hAnsi="Trebuchet MS" w:cs="Times New Roman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B2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218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218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B218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828C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828C4"/>
  </w:style>
  <w:style w:type="paragraph" w:styleId="Fuzeile">
    <w:name w:val="footer"/>
    <w:basedOn w:val="Standard"/>
    <w:link w:val="FuzeileZchn"/>
    <w:unhideWhenUsed/>
    <w:rsid w:val="008828C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8828C4"/>
  </w:style>
  <w:style w:type="paragraph" w:customStyle="1" w:styleId="FormatvorlageRegeln">
    <w:name w:val="Formatvorlage_Regeln"/>
    <w:basedOn w:val="Standard"/>
    <w:rsid w:val="0057563F"/>
    <w:pPr>
      <w:numPr>
        <w:numId w:val="9"/>
      </w:numPr>
    </w:pPr>
    <w:rPr>
      <w:rFonts w:ascii="Arial" w:hAnsi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gif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gi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gi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56902F3A.dotm</Template>
  <TotalTime>0</TotalTime>
  <Pages>1</Pages>
  <Words>311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EOK</Company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Wejwer, Max</dc:creator>
  <cp:lastModifiedBy>Mohr, Wolfgang</cp:lastModifiedBy>
  <cp:revision>3</cp:revision>
  <dcterms:created xsi:type="dcterms:W3CDTF">2018-08-29T06:04:00Z</dcterms:created>
  <dcterms:modified xsi:type="dcterms:W3CDTF">2018-08-29T07:43:00Z</dcterms:modified>
</cp:coreProperties>
</file>